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5F29" w14:textId="08B724DF" w:rsidR="008D7D4C" w:rsidRDefault="008D7D4C" w:rsidP="008106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>Estructura interna de</w:t>
      </w:r>
      <w:r w:rsidR="00F111B6" w:rsidRPr="005B1D97">
        <w:rPr>
          <w:rFonts w:ascii="Times New Roman" w:hAnsi="Times New Roman" w:cs="Times New Roman"/>
          <w:sz w:val="24"/>
          <w:szCs w:val="24"/>
        </w:rPr>
        <w:t>l BFI-10P y BFI-15P</w:t>
      </w:r>
      <w:r w:rsidRPr="005B1D97">
        <w:rPr>
          <w:rFonts w:ascii="Times New Roman" w:hAnsi="Times New Roman" w:cs="Times New Roman"/>
          <w:sz w:val="24"/>
          <w:szCs w:val="24"/>
        </w:rPr>
        <w:t xml:space="preserve">: un estudio </w:t>
      </w:r>
      <w:r w:rsidR="00921670">
        <w:rPr>
          <w:rFonts w:ascii="Times New Roman" w:hAnsi="Times New Roman" w:cs="Times New Roman"/>
          <w:sz w:val="24"/>
          <w:szCs w:val="24"/>
        </w:rPr>
        <w:t xml:space="preserve">complementario 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con enfoque </w:t>
      </w:r>
      <w:r w:rsidR="00382D89" w:rsidRPr="005B1D97">
        <w:rPr>
          <w:rFonts w:ascii="Times New Roman" w:hAnsi="Times New Roman" w:cs="Times New Roman"/>
          <w:sz w:val="24"/>
          <w:szCs w:val="24"/>
        </w:rPr>
        <w:t xml:space="preserve">CFA y </w:t>
      </w:r>
      <w:r w:rsidR="002E22AB" w:rsidRPr="005B1D97">
        <w:rPr>
          <w:rFonts w:ascii="Times New Roman" w:hAnsi="Times New Roman" w:cs="Times New Roman"/>
          <w:sz w:val="24"/>
          <w:szCs w:val="24"/>
        </w:rPr>
        <w:t>ESEM</w:t>
      </w:r>
    </w:p>
    <w:p w14:paraId="1B8773A8" w14:textId="77777777" w:rsidR="00C9102C" w:rsidRDefault="00C9102C" w:rsidP="008106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EE368C" w14:textId="750E32EF" w:rsidR="00513A93" w:rsidRPr="000A606A" w:rsidRDefault="008D7D4C" w:rsidP="008106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Internal structure of </w:t>
      </w:r>
      <w:r w:rsidR="00F111B6" w:rsidRPr="000A606A">
        <w:rPr>
          <w:rFonts w:ascii="Times New Roman" w:hAnsi="Times New Roman" w:cs="Times New Roman"/>
          <w:sz w:val="24"/>
          <w:szCs w:val="24"/>
          <w:lang w:val="en-US"/>
        </w:rPr>
        <w:t>BFI-10P and BFI-15P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: a </w:t>
      </w:r>
      <w:r w:rsidR="00921670">
        <w:rPr>
          <w:rFonts w:ascii="Times New Roman" w:hAnsi="Times New Roman" w:cs="Times New Roman"/>
          <w:sz w:val="24"/>
          <w:szCs w:val="24"/>
          <w:lang w:val="en-US"/>
        </w:rPr>
        <w:t xml:space="preserve">complementary 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2E22AB"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382D89"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CFA and </w:t>
      </w:r>
      <w:r w:rsidR="002E22AB" w:rsidRPr="000A606A">
        <w:rPr>
          <w:rFonts w:ascii="Times New Roman" w:hAnsi="Times New Roman" w:cs="Times New Roman"/>
          <w:sz w:val="24"/>
          <w:szCs w:val="24"/>
          <w:lang w:val="en-US"/>
        </w:rPr>
        <w:t>ESEM approach</w:t>
      </w:r>
    </w:p>
    <w:p w14:paraId="04AF679D" w14:textId="77777777" w:rsidR="006E329C" w:rsidRPr="000A606A" w:rsidRDefault="006E329C" w:rsidP="008106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73B548" w14:textId="3F626E52" w:rsidR="00810600" w:rsidRPr="00810600" w:rsidRDefault="00865C86" w:rsidP="008106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215DD2E7" w14:textId="6D04C694" w:rsidR="005771FA" w:rsidRDefault="00810600" w:rsidP="00802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71FA">
        <w:rPr>
          <w:rFonts w:ascii="Times New Roman" w:hAnsi="Times New Roman" w:cs="Times New Roman"/>
          <w:sz w:val="24"/>
          <w:szCs w:val="24"/>
        </w:rPr>
        <w:lastRenderedPageBreak/>
        <w:t>Resumen</w:t>
      </w:r>
    </w:p>
    <w:p w14:paraId="636F4B6E" w14:textId="77777777" w:rsidR="005771FA" w:rsidRDefault="005771FA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12C38" w14:textId="535687C9" w:rsidR="00BE7921" w:rsidRDefault="00F56881" w:rsidP="00BE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</w:t>
      </w:r>
      <w:r w:rsidR="00BE7921">
        <w:rPr>
          <w:rFonts w:ascii="Times New Roman" w:hAnsi="Times New Roman" w:cs="Times New Roman"/>
          <w:sz w:val="24"/>
          <w:szCs w:val="24"/>
        </w:rPr>
        <w:t xml:space="preserve">del presente </w:t>
      </w:r>
      <w:r>
        <w:rPr>
          <w:rFonts w:ascii="Times New Roman" w:hAnsi="Times New Roman" w:cs="Times New Roman"/>
          <w:sz w:val="24"/>
          <w:szCs w:val="24"/>
        </w:rPr>
        <w:t xml:space="preserve">estudio fue </w:t>
      </w:r>
      <w:r w:rsidR="00BE7921">
        <w:rPr>
          <w:rFonts w:ascii="Times New Roman" w:hAnsi="Times New Roman" w:cs="Times New Roman"/>
          <w:sz w:val="24"/>
          <w:szCs w:val="24"/>
        </w:rPr>
        <w:t xml:space="preserve">analizar la estructura interna de dos medidas breves de personalidad, </w:t>
      </w:r>
      <w:r w:rsidRPr="00F56881">
        <w:rPr>
          <w:rFonts w:ascii="Times New Roman" w:hAnsi="Times New Roman" w:cs="Times New Roman"/>
          <w:i/>
          <w:sz w:val="24"/>
          <w:szCs w:val="24"/>
          <w:lang w:val="es-PE"/>
        </w:rPr>
        <w:t xml:space="preserve">Big Five Inventory-15P </w:t>
      </w:r>
      <w:r w:rsidRPr="00F56881">
        <w:rPr>
          <w:rFonts w:ascii="Times New Roman" w:hAnsi="Times New Roman" w:cs="Times New Roman"/>
          <w:sz w:val="24"/>
          <w:szCs w:val="24"/>
          <w:lang w:val="es-PE"/>
        </w:rPr>
        <w:t xml:space="preserve">y el </w:t>
      </w:r>
      <w:r w:rsidRPr="00F56881">
        <w:rPr>
          <w:rFonts w:ascii="Times New Roman" w:hAnsi="Times New Roman" w:cs="Times New Roman"/>
          <w:i/>
          <w:sz w:val="24"/>
          <w:szCs w:val="24"/>
          <w:lang w:val="es-PE"/>
        </w:rPr>
        <w:t>Big Five Inventory-10P</w:t>
      </w:r>
      <w:r w:rsidR="00BE7921">
        <w:rPr>
          <w:rFonts w:ascii="Times New Roman" w:hAnsi="Times New Roman" w:cs="Times New Roman"/>
          <w:sz w:val="24"/>
          <w:szCs w:val="24"/>
        </w:rPr>
        <w:t xml:space="preserve">, </w:t>
      </w:r>
      <w:r w:rsidR="00FE15CE">
        <w:rPr>
          <w:rFonts w:ascii="Times New Roman" w:hAnsi="Times New Roman" w:cs="Times New Roman"/>
          <w:sz w:val="24"/>
          <w:szCs w:val="24"/>
        </w:rPr>
        <w:t xml:space="preserve">en </w:t>
      </w:r>
      <w:r w:rsidR="00BE7921">
        <w:rPr>
          <w:rFonts w:ascii="Times New Roman" w:eastAsia="Calibri" w:hAnsi="Times New Roman" w:cs="Times New Roman"/>
          <w:sz w:val="24"/>
          <w:szCs w:val="24"/>
          <w:lang w:val="es-PE"/>
        </w:rPr>
        <w:t>534 estudiantes universitarios (77.5% mujeres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; </w:t>
      </w:r>
      <w:r w:rsidR="00BE7921">
        <w:rPr>
          <w:rFonts w:ascii="Times New Roman" w:eastAsia="Calibri" w:hAnsi="Times New Roman" w:cs="Times New Roman"/>
          <w:i/>
          <w:sz w:val="24"/>
          <w:szCs w:val="24"/>
          <w:lang w:val="es-PE"/>
        </w:rPr>
        <w:t>M</w:t>
      </w:r>
      <w:r w:rsidR="00BE7921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="00BE792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20.75</w:t>
      </w:r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="00FC7343">
        <w:rPr>
          <w:rFonts w:ascii="Times New Roman" w:eastAsia="Calibri" w:hAnsi="Times New Roman" w:cs="Times New Roman"/>
          <w:sz w:val="24"/>
          <w:szCs w:val="24"/>
          <w:lang w:val="es-PE"/>
        </w:rPr>
        <w:t>años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 y </w:t>
      </w:r>
      <w:r w:rsidR="00BE7921">
        <w:rPr>
          <w:rFonts w:ascii="Times New Roman" w:hAnsi="Times New Roman" w:cs="Times New Roman"/>
          <w:sz w:val="24"/>
          <w:szCs w:val="24"/>
        </w:rPr>
        <w:t xml:space="preserve">238 </w:t>
      </w:r>
      <w:r>
        <w:rPr>
          <w:rFonts w:ascii="Times New Roman" w:hAnsi="Times New Roman" w:cs="Times New Roman"/>
          <w:sz w:val="24"/>
          <w:szCs w:val="24"/>
        </w:rPr>
        <w:t xml:space="preserve">adultos de población general </w:t>
      </w:r>
      <w:r w:rsidR="00BE7921">
        <w:rPr>
          <w:rFonts w:ascii="Times New Roman" w:hAnsi="Times New Roman" w:cs="Times New Roman"/>
          <w:sz w:val="24"/>
          <w:szCs w:val="24"/>
        </w:rPr>
        <w:t>(53.8% mujeres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E7921">
        <w:rPr>
          <w:rFonts w:ascii="Times New Roman" w:eastAsia="Calibri" w:hAnsi="Times New Roman" w:cs="Times New Roman"/>
          <w:i/>
          <w:sz w:val="24"/>
          <w:szCs w:val="24"/>
          <w:lang w:val="es-PE"/>
        </w:rPr>
        <w:t>M</w:t>
      </w:r>
      <w:r w:rsidR="00BE7921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="00BE792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31.75</w:t>
      </w:r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="00FC7343">
        <w:rPr>
          <w:rFonts w:ascii="Times New Roman" w:eastAsia="Calibri" w:hAnsi="Times New Roman" w:cs="Times New Roman"/>
          <w:sz w:val="24"/>
          <w:szCs w:val="24"/>
          <w:lang w:val="es-PE"/>
        </w:rPr>
        <w:t>año</w:t>
      </w:r>
      <w:bookmarkStart w:id="0" w:name="_GoBack"/>
      <w:bookmarkEnd w:id="0"/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). </w:t>
      </w:r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l modelo</w:t>
      </w:r>
      <w:r w:rsidR="00BE792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de cinco factores </w:t>
      </w:r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fue evaluado 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con CFA y </w:t>
      </w:r>
      <w:r w:rsidR="00046369">
        <w:rPr>
          <w:rFonts w:ascii="Times New Roman" w:hAnsi="Times New Roman" w:cs="Times New Roman"/>
          <w:sz w:val="24"/>
          <w:szCs w:val="24"/>
        </w:rPr>
        <w:t xml:space="preserve">y </w:t>
      </w:r>
      <w:r w:rsidR="00046369" w:rsidRPr="0039347B">
        <w:rPr>
          <w:rFonts w:ascii="Times New Roman" w:hAnsi="Times New Roman" w:cs="Times New Roman"/>
          <w:i/>
          <w:sz w:val="24"/>
          <w:szCs w:val="24"/>
        </w:rPr>
        <w:t>exploratory structural equation modeling</w:t>
      </w:r>
      <w:r w:rsidR="00046369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ESEM</w:t>
      </w:r>
      <w:r w:rsidR="00046369">
        <w:rPr>
          <w:rFonts w:ascii="Times New Roman" w:eastAsia="Calibri" w:hAnsi="Times New Roman" w:cs="Times New Roman"/>
          <w:sz w:val="24"/>
          <w:szCs w:val="24"/>
          <w:lang w:val="es-PE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</w:t>
      </w:r>
      <w:r w:rsidR="0039347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y además </w:t>
      </w:r>
      <w:r w:rsidR="00BE7921">
        <w:rPr>
          <w:rFonts w:ascii="Times New Roman" w:hAnsi="Times New Roman" w:cs="Times New Roman"/>
          <w:sz w:val="24"/>
          <w:szCs w:val="24"/>
        </w:rPr>
        <w:t>se construyeron modelos competitivos no sustantivos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5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omplementaria</w:t>
      </w:r>
      <w:r w:rsidR="00FE15CE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BE7921">
        <w:rPr>
          <w:rFonts w:ascii="Times New Roman" w:hAnsi="Times New Roman" w:cs="Times New Roman"/>
          <w:sz w:val="24"/>
          <w:szCs w:val="24"/>
        </w:rPr>
        <w:t xml:space="preserve">a diferenciación empírica entre factores fue evaluada comparando la raíz cuadrada de la varianza media extraída </w:t>
      </w:r>
      <w:r>
        <w:rPr>
          <w:rFonts w:ascii="Times New Roman" w:hAnsi="Times New Roman" w:cs="Times New Roman"/>
          <w:sz w:val="24"/>
          <w:szCs w:val="24"/>
        </w:rPr>
        <w:t>y la correlación interfactorial. L</w:t>
      </w:r>
      <w:r w:rsidR="00BE7921">
        <w:rPr>
          <w:rFonts w:ascii="Times New Roman" w:hAnsi="Times New Roman" w:cs="Times New Roman"/>
          <w:sz w:val="24"/>
          <w:szCs w:val="24"/>
        </w:rPr>
        <w:t>a confiabilidad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21">
        <w:rPr>
          <w:rFonts w:ascii="Times New Roman" w:hAnsi="Times New Roman" w:cs="Times New Roman"/>
          <w:sz w:val="24"/>
          <w:szCs w:val="24"/>
        </w:rPr>
        <w:t>fue estimada con los coeficientes ω y H</w:t>
      </w:r>
      <w:r>
        <w:rPr>
          <w:rFonts w:ascii="Times New Roman" w:hAnsi="Times New Roman" w:cs="Times New Roman"/>
          <w:sz w:val="24"/>
          <w:szCs w:val="24"/>
        </w:rPr>
        <w:t xml:space="preserve">, y fue </w:t>
      </w:r>
      <w:r w:rsidR="00BE7921">
        <w:rPr>
          <w:rFonts w:ascii="Times New Roman" w:hAnsi="Times New Roman" w:cs="Times New Roman"/>
          <w:sz w:val="24"/>
          <w:szCs w:val="24"/>
        </w:rPr>
        <w:t>analizada la diferencia entre coeficientes α y ω</w:t>
      </w:r>
      <w:r>
        <w:rPr>
          <w:rFonts w:ascii="Times New Roman" w:hAnsi="Times New Roman" w:cs="Times New Roman"/>
          <w:sz w:val="24"/>
          <w:szCs w:val="24"/>
        </w:rPr>
        <w:t>. Los resultados mostraron que la estructura de cinco factores fue mejor representada por el ESEM, mostrando además factores diferenciados empíricamente. Los coeficientes ω y H a</w:t>
      </w:r>
      <w:r w:rsidR="00B6139C">
        <w:rPr>
          <w:rFonts w:ascii="Times New Roman" w:hAnsi="Times New Roman" w:cs="Times New Roman"/>
          <w:sz w:val="24"/>
          <w:szCs w:val="24"/>
        </w:rPr>
        <w:t>lcanzaron magnitudes aceptables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B61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algunos casos</w:t>
      </w:r>
      <w:r w:rsidR="00B61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difieren de α.</w:t>
      </w:r>
      <w:r w:rsidR="009E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11CFD" w14:textId="0918826A" w:rsidR="00335771" w:rsidRDefault="00335771" w:rsidP="00BE7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Palabras clave: </w:t>
      </w:r>
      <w:r w:rsidR="006C7D1E">
        <w:rPr>
          <w:rFonts w:ascii="Times New Roman" w:hAnsi="Times New Roman" w:cs="Times New Roman"/>
          <w:sz w:val="24"/>
          <w:szCs w:val="24"/>
        </w:rPr>
        <w:t>ESEM, análisis factorial confirmatorio, estructura interna, modelo de los cinco grandes</w:t>
      </w:r>
    </w:p>
    <w:p w14:paraId="150B5425" w14:textId="37CD61F0" w:rsidR="00B6139C" w:rsidRDefault="00B6139C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</w:p>
    <w:p w14:paraId="6EA7D619" w14:textId="77777777" w:rsidR="00B6139C" w:rsidRDefault="00B6139C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F31E4" w14:textId="4324DD2F" w:rsidR="00BE7921" w:rsidRDefault="00FE15CE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5CE">
        <w:rPr>
          <w:rFonts w:ascii="Times New Roman" w:hAnsi="Times New Roman" w:cs="Times New Roman"/>
          <w:sz w:val="24"/>
          <w:szCs w:val="24"/>
        </w:rPr>
        <w:t>The aim of this paper was analyze the internal structure of two brief measures</w:t>
      </w:r>
      <w:r w:rsidR="00810600">
        <w:rPr>
          <w:rFonts w:ascii="Times New Roman" w:hAnsi="Times New Roman" w:cs="Times New Roman"/>
          <w:sz w:val="24"/>
          <w:szCs w:val="24"/>
        </w:rPr>
        <w:t xml:space="preserve"> of</w:t>
      </w:r>
      <w:r w:rsidR="00810600" w:rsidRPr="00810600">
        <w:rPr>
          <w:rFonts w:ascii="Times New Roman" w:hAnsi="Times New Roman" w:cs="Times New Roman"/>
          <w:sz w:val="24"/>
          <w:szCs w:val="24"/>
        </w:rPr>
        <w:t xml:space="preserve"> </w:t>
      </w:r>
      <w:r w:rsidR="00810600" w:rsidRPr="00FE15CE">
        <w:rPr>
          <w:rFonts w:ascii="Times New Roman" w:hAnsi="Times New Roman" w:cs="Times New Roman"/>
          <w:sz w:val="24"/>
          <w:szCs w:val="24"/>
        </w:rPr>
        <w:t>personality</w:t>
      </w:r>
      <w:r w:rsidRPr="00FE15CE">
        <w:rPr>
          <w:rFonts w:ascii="Times New Roman" w:hAnsi="Times New Roman" w:cs="Times New Roman"/>
          <w:sz w:val="24"/>
          <w:szCs w:val="24"/>
        </w:rPr>
        <w:t xml:space="preserve">, </w:t>
      </w:r>
      <w:r w:rsidRPr="007E1B28">
        <w:rPr>
          <w:rFonts w:ascii="Times New Roman" w:hAnsi="Times New Roman" w:cs="Times New Roman"/>
          <w:i/>
          <w:sz w:val="24"/>
          <w:szCs w:val="24"/>
        </w:rPr>
        <w:t xml:space="preserve">Big Five Inventory-15P </w:t>
      </w:r>
      <w:r w:rsidRPr="00FE15CE">
        <w:rPr>
          <w:rFonts w:ascii="Times New Roman" w:hAnsi="Times New Roman" w:cs="Times New Roman"/>
          <w:sz w:val="24"/>
          <w:szCs w:val="24"/>
        </w:rPr>
        <w:t xml:space="preserve">and </w:t>
      </w:r>
      <w:r w:rsidRPr="007E1B28">
        <w:rPr>
          <w:rFonts w:ascii="Times New Roman" w:hAnsi="Times New Roman" w:cs="Times New Roman"/>
          <w:i/>
          <w:sz w:val="24"/>
          <w:szCs w:val="24"/>
        </w:rPr>
        <w:t>Big Five Inventory-10P</w:t>
      </w:r>
      <w:r w:rsidRPr="00FE15CE">
        <w:rPr>
          <w:rFonts w:ascii="Times New Roman" w:hAnsi="Times New Roman" w:cs="Times New Roman"/>
          <w:sz w:val="24"/>
          <w:szCs w:val="24"/>
        </w:rPr>
        <w:t>, through SEM-CFA and ESEM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 w:rsidRPr="00FE15CE">
        <w:rPr>
          <w:rFonts w:ascii="Times New Roman" w:hAnsi="Times New Roman" w:cs="Times New Roman"/>
          <w:sz w:val="24"/>
          <w:szCs w:val="24"/>
        </w:rPr>
        <w:t xml:space="preserve">534 college students (77.5% females; </w:t>
      </w:r>
      <w:r w:rsidRPr="009E2A25">
        <w:rPr>
          <w:rFonts w:ascii="Times New Roman" w:hAnsi="Times New Roman" w:cs="Times New Roman"/>
          <w:i/>
          <w:sz w:val="24"/>
          <w:szCs w:val="24"/>
        </w:rPr>
        <w:t>M</w:t>
      </w:r>
      <w:r w:rsidRPr="009E2A25">
        <w:rPr>
          <w:rFonts w:ascii="Times New Roman" w:hAnsi="Times New Roman" w:cs="Times New Roman"/>
          <w:i/>
          <w:sz w:val="24"/>
          <w:szCs w:val="24"/>
          <w:vertAlign w:val="subscript"/>
        </w:rPr>
        <w:t>age</w:t>
      </w:r>
      <w:r w:rsidRPr="00FE15CE">
        <w:rPr>
          <w:rFonts w:ascii="Times New Roman" w:hAnsi="Times New Roman" w:cs="Times New Roman"/>
          <w:sz w:val="24"/>
          <w:szCs w:val="24"/>
        </w:rPr>
        <w:t xml:space="preserve"> = 20.75 years) and 238 adults from general population (53.8% females; M</w:t>
      </w:r>
      <w:r w:rsidRPr="009E2A25">
        <w:rPr>
          <w:rFonts w:ascii="Times New Roman" w:hAnsi="Times New Roman" w:cs="Times New Roman"/>
          <w:sz w:val="24"/>
          <w:szCs w:val="24"/>
          <w:vertAlign w:val="subscript"/>
        </w:rPr>
        <w:t>age</w:t>
      </w:r>
      <w:r w:rsidRPr="00FE15CE">
        <w:rPr>
          <w:rFonts w:ascii="Times New Roman" w:hAnsi="Times New Roman" w:cs="Times New Roman"/>
          <w:sz w:val="24"/>
          <w:szCs w:val="24"/>
        </w:rPr>
        <w:t xml:space="preserve"> = 31.75 years). The five factor model was </w:t>
      </w:r>
      <w:r>
        <w:rPr>
          <w:rFonts w:ascii="Times New Roman" w:hAnsi="Times New Roman" w:cs="Times New Roman"/>
          <w:sz w:val="24"/>
          <w:szCs w:val="24"/>
        </w:rPr>
        <w:t>evaluat</w:t>
      </w:r>
      <w:r w:rsidRPr="00FE15CE">
        <w:rPr>
          <w:rFonts w:ascii="Times New Roman" w:hAnsi="Times New Roman" w:cs="Times New Roman"/>
          <w:sz w:val="24"/>
          <w:szCs w:val="24"/>
        </w:rPr>
        <w:t xml:space="preserve">ed with CFA and </w:t>
      </w:r>
      <w:r w:rsidR="00046369" w:rsidRPr="00046369">
        <w:rPr>
          <w:rFonts w:ascii="Times New Roman" w:hAnsi="Times New Roman" w:cs="Times New Roman"/>
          <w:i/>
          <w:sz w:val="24"/>
          <w:szCs w:val="24"/>
        </w:rPr>
        <w:t>exploratory structural equation modeling</w:t>
      </w:r>
      <w:r w:rsidR="00046369" w:rsidRPr="0004636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046369">
        <w:rPr>
          <w:rFonts w:ascii="Times New Roman" w:hAnsi="Times New Roman" w:cs="Times New Roman"/>
          <w:sz w:val="24"/>
          <w:szCs w:val="24"/>
          <w:lang w:val="es-PE"/>
        </w:rPr>
        <w:t>(</w:t>
      </w:r>
      <w:r w:rsidRPr="00FE15CE">
        <w:rPr>
          <w:rFonts w:ascii="Times New Roman" w:hAnsi="Times New Roman" w:cs="Times New Roman"/>
          <w:sz w:val="24"/>
          <w:szCs w:val="24"/>
        </w:rPr>
        <w:t>ESEM</w:t>
      </w:r>
      <w:r w:rsidR="00046369">
        <w:rPr>
          <w:rFonts w:ascii="Times New Roman" w:hAnsi="Times New Roman" w:cs="Times New Roman"/>
          <w:sz w:val="24"/>
          <w:szCs w:val="24"/>
        </w:rPr>
        <w:t>)</w:t>
      </w:r>
      <w:r w:rsidR="00046369" w:rsidRPr="00046369">
        <w:rPr>
          <w:rFonts w:ascii="Times New Roman" w:hAnsi="Times New Roman" w:cs="Times New Roman"/>
          <w:sz w:val="24"/>
          <w:szCs w:val="24"/>
        </w:rPr>
        <w:t>; non-substantive competitive models were also estimated</w:t>
      </w:r>
      <w:r w:rsidRPr="00FE15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addition</w:t>
      </w:r>
      <w:r w:rsidRPr="00FE15CE">
        <w:rPr>
          <w:rFonts w:ascii="Times New Roman" w:hAnsi="Times New Roman" w:cs="Times New Roman"/>
          <w:sz w:val="24"/>
          <w:szCs w:val="24"/>
        </w:rPr>
        <w:t>, the empirical differen</w:t>
      </w:r>
      <w:r w:rsidR="00F55B85">
        <w:rPr>
          <w:rFonts w:ascii="Times New Roman" w:hAnsi="Times New Roman" w:cs="Times New Roman"/>
          <w:sz w:val="24"/>
          <w:szCs w:val="24"/>
        </w:rPr>
        <w:t>t</w:t>
      </w:r>
      <w:r w:rsidRPr="00FE15CE">
        <w:rPr>
          <w:rFonts w:ascii="Times New Roman" w:hAnsi="Times New Roman" w:cs="Times New Roman"/>
          <w:sz w:val="24"/>
          <w:szCs w:val="24"/>
        </w:rPr>
        <w:t xml:space="preserve">iation between factors was </w:t>
      </w:r>
      <w:r w:rsidR="00F55B85">
        <w:rPr>
          <w:rFonts w:ascii="Times New Roman" w:hAnsi="Times New Roman" w:cs="Times New Roman"/>
          <w:sz w:val="24"/>
          <w:szCs w:val="24"/>
        </w:rPr>
        <w:t>evaluat</w:t>
      </w:r>
      <w:r w:rsidRPr="00FE15CE">
        <w:rPr>
          <w:rFonts w:ascii="Times New Roman" w:hAnsi="Times New Roman" w:cs="Times New Roman"/>
          <w:sz w:val="24"/>
          <w:szCs w:val="24"/>
        </w:rPr>
        <w:t>ed by compar</w:t>
      </w:r>
      <w:r w:rsidR="00F55B85">
        <w:rPr>
          <w:rFonts w:ascii="Times New Roman" w:hAnsi="Times New Roman" w:cs="Times New Roman"/>
          <w:sz w:val="24"/>
          <w:szCs w:val="24"/>
        </w:rPr>
        <w:t>ing</w:t>
      </w:r>
      <w:r w:rsidRPr="00FE15CE">
        <w:rPr>
          <w:rFonts w:ascii="Times New Roman" w:hAnsi="Times New Roman" w:cs="Times New Roman"/>
          <w:sz w:val="24"/>
          <w:szCs w:val="24"/>
        </w:rPr>
        <w:t xml:space="preserve"> the squared </w:t>
      </w:r>
      <w:r w:rsidR="00F55B85">
        <w:rPr>
          <w:rFonts w:ascii="Times New Roman" w:hAnsi="Times New Roman" w:cs="Times New Roman"/>
          <w:sz w:val="24"/>
          <w:szCs w:val="24"/>
        </w:rPr>
        <w:t xml:space="preserve">root </w:t>
      </w:r>
      <w:r w:rsidRPr="00FE15CE">
        <w:rPr>
          <w:rFonts w:ascii="Times New Roman" w:hAnsi="Times New Roman" w:cs="Times New Roman"/>
          <w:sz w:val="24"/>
          <w:szCs w:val="24"/>
        </w:rPr>
        <w:t xml:space="preserve">of </w:t>
      </w:r>
      <w:r w:rsidR="00F55B85">
        <w:rPr>
          <w:rFonts w:ascii="Times New Roman" w:hAnsi="Times New Roman" w:cs="Times New Roman"/>
          <w:sz w:val="24"/>
          <w:szCs w:val="24"/>
        </w:rPr>
        <w:t xml:space="preserve">the </w:t>
      </w:r>
      <w:r w:rsidRPr="00FE15CE">
        <w:rPr>
          <w:rFonts w:ascii="Times New Roman" w:hAnsi="Times New Roman" w:cs="Times New Roman"/>
          <w:sz w:val="24"/>
          <w:szCs w:val="24"/>
        </w:rPr>
        <w:t xml:space="preserve">average variance </w:t>
      </w:r>
      <w:r w:rsidR="00F55B85" w:rsidRPr="00F55B85">
        <w:rPr>
          <w:rFonts w:ascii="Times New Roman" w:hAnsi="Times New Roman" w:cs="Times New Roman"/>
          <w:sz w:val="24"/>
          <w:szCs w:val="24"/>
        </w:rPr>
        <w:t xml:space="preserve">extracted </w:t>
      </w:r>
      <w:r w:rsidRPr="00FE15CE">
        <w:rPr>
          <w:rFonts w:ascii="Times New Roman" w:hAnsi="Times New Roman" w:cs="Times New Roman"/>
          <w:sz w:val="24"/>
          <w:szCs w:val="24"/>
        </w:rPr>
        <w:t xml:space="preserve">and the interfactorial correlation. The reliability was estimate by coefficients ω and H, and </w:t>
      </w:r>
      <w:r w:rsidR="00046369">
        <w:rPr>
          <w:rFonts w:ascii="Times New Roman" w:hAnsi="Times New Roman" w:cs="Times New Roman"/>
          <w:sz w:val="24"/>
          <w:szCs w:val="24"/>
        </w:rPr>
        <w:t xml:space="preserve">we analyzed </w:t>
      </w:r>
      <w:r w:rsidRPr="00FE15CE">
        <w:rPr>
          <w:rFonts w:ascii="Times New Roman" w:hAnsi="Times New Roman" w:cs="Times New Roman"/>
          <w:sz w:val="24"/>
          <w:szCs w:val="24"/>
        </w:rPr>
        <w:t>the difference between ω and α. The results show</w:t>
      </w:r>
      <w:r w:rsidR="00335771">
        <w:rPr>
          <w:rFonts w:ascii="Times New Roman" w:hAnsi="Times New Roman" w:cs="Times New Roman"/>
          <w:sz w:val="24"/>
          <w:szCs w:val="24"/>
        </w:rPr>
        <w:t>ed</w:t>
      </w:r>
      <w:r w:rsidRPr="00FE15CE">
        <w:rPr>
          <w:rFonts w:ascii="Times New Roman" w:hAnsi="Times New Roman" w:cs="Times New Roman"/>
          <w:sz w:val="24"/>
          <w:szCs w:val="24"/>
        </w:rPr>
        <w:t xml:space="preserve"> that the five factors structure was better represented by </w:t>
      </w:r>
      <w:r w:rsidR="00335771">
        <w:rPr>
          <w:rFonts w:ascii="Times New Roman" w:hAnsi="Times New Roman" w:cs="Times New Roman"/>
          <w:sz w:val="24"/>
          <w:szCs w:val="24"/>
        </w:rPr>
        <w:t xml:space="preserve">the </w:t>
      </w:r>
      <w:r w:rsidRPr="00FE15CE">
        <w:rPr>
          <w:rFonts w:ascii="Times New Roman" w:hAnsi="Times New Roman" w:cs="Times New Roman"/>
          <w:sz w:val="24"/>
          <w:szCs w:val="24"/>
        </w:rPr>
        <w:t xml:space="preserve">ESEM, </w:t>
      </w:r>
      <w:r w:rsidR="00046369">
        <w:rPr>
          <w:rFonts w:ascii="Times New Roman" w:hAnsi="Times New Roman" w:cs="Times New Roman"/>
          <w:sz w:val="24"/>
          <w:szCs w:val="24"/>
        </w:rPr>
        <w:t xml:space="preserve">with </w:t>
      </w:r>
      <w:r w:rsidR="00335771">
        <w:rPr>
          <w:rFonts w:ascii="Times New Roman" w:hAnsi="Times New Roman" w:cs="Times New Roman"/>
          <w:sz w:val="24"/>
          <w:szCs w:val="24"/>
        </w:rPr>
        <w:t>empirically differenciated factors</w:t>
      </w:r>
      <w:r w:rsidRPr="00FE15CE">
        <w:rPr>
          <w:rFonts w:ascii="Times New Roman" w:hAnsi="Times New Roman" w:cs="Times New Roman"/>
          <w:sz w:val="24"/>
          <w:szCs w:val="24"/>
        </w:rPr>
        <w:t xml:space="preserve">. The coefficients ω and H </w:t>
      </w:r>
      <w:r w:rsidR="00335771">
        <w:rPr>
          <w:rFonts w:ascii="Times New Roman" w:hAnsi="Times New Roman" w:cs="Times New Roman"/>
          <w:sz w:val="24"/>
          <w:szCs w:val="24"/>
        </w:rPr>
        <w:t>reached aceptable magnitudes</w:t>
      </w:r>
      <w:r w:rsidRPr="00FE15CE">
        <w:rPr>
          <w:rFonts w:ascii="Times New Roman" w:hAnsi="Times New Roman" w:cs="Times New Roman"/>
          <w:sz w:val="24"/>
          <w:szCs w:val="24"/>
        </w:rPr>
        <w:t xml:space="preserve"> and</w:t>
      </w:r>
      <w:r w:rsidR="00046369">
        <w:rPr>
          <w:rFonts w:ascii="Times New Roman" w:hAnsi="Times New Roman" w:cs="Times New Roman"/>
          <w:sz w:val="24"/>
          <w:szCs w:val="24"/>
        </w:rPr>
        <w:t>,</w:t>
      </w:r>
      <w:r w:rsidRPr="00FE15CE">
        <w:rPr>
          <w:rFonts w:ascii="Times New Roman" w:hAnsi="Times New Roman" w:cs="Times New Roman"/>
          <w:sz w:val="24"/>
          <w:szCs w:val="24"/>
        </w:rPr>
        <w:t xml:space="preserve"> in some cases</w:t>
      </w:r>
      <w:r w:rsidR="00046369">
        <w:rPr>
          <w:rFonts w:ascii="Times New Roman" w:hAnsi="Times New Roman" w:cs="Times New Roman"/>
          <w:sz w:val="24"/>
          <w:szCs w:val="24"/>
        </w:rPr>
        <w:t>,</w:t>
      </w:r>
      <w:r w:rsidRPr="00FE15CE">
        <w:rPr>
          <w:rFonts w:ascii="Times New Roman" w:hAnsi="Times New Roman" w:cs="Times New Roman"/>
          <w:sz w:val="24"/>
          <w:szCs w:val="24"/>
        </w:rPr>
        <w:t xml:space="preserve"> </w:t>
      </w:r>
      <w:r w:rsidR="00335771">
        <w:rPr>
          <w:rFonts w:ascii="Times New Roman" w:hAnsi="Times New Roman" w:cs="Times New Roman"/>
          <w:sz w:val="24"/>
          <w:szCs w:val="24"/>
        </w:rPr>
        <w:t>they differ</w:t>
      </w:r>
      <w:r w:rsidRPr="00FE15CE">
        <w:rPr>
          <w:rFonts w:ascii="Times New Roman" w:hAnsi="Times New Roman" w:cs="Times New Roman"/>
          <w:sz w:val="24"/>
          <w:szCs w:val="24"/>
        </w:rPr>
        <w:t xml:space="preserve"> from α.</w:t>
      </w:r>
    </w:p>
    <w:p w14:paraId="55F4793B" w14:textId="77777777" w:rsidR="00335771" w:rsidRDefault="00335771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9B8B" w14:textId="703CA530" w:rsidR="005771FA" w:rsidRDefault="006C7D1E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ESEM, confirmatory factor analysis, internal structure, big five model.</w:t>
      </w:r>
    </w:p>
    <w:p w14:paraId="0029DA79" w14:textId="02350282" w:rsidR="005F10D1" w:rsidRDefault="005F10D1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AF14EB" w14:textId="108A11AD" w:rsidR="00C4567A" w:rsidRPr="005B1D97" w:rsidRDefault="008D7D4C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lastRenderedPageBreak/>
        <w:t xml:space="preserve">Las medidas breves de </w:t>
      </w:r>
      <w:r w:rsidRPr="005B1D97">
        <w:rPr>
          <w:rFonts w:ascii="Times New Roman" w:hAnsi="Times New Roman" w:cs="Times New Roman"/>
          <w:i/>
          <w:sz w:val="24"/>
          <w:szCs w:val="24"/>
        </w:rPr>
        <w:t>personalidad</w:t>
      </w:r>
      <w:r w:rsidR="00A85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66">
        <w:rPr>
          <w:rFonts w:ascii="Times New Roman" w:hAnsi="Times New Roman" w:cs="Times New Roman"/>
          <w:sz w:val="24"/>
          <w:szCs w:val="24"/>
        </w:rPr>
        <w:t xml:space="preserve">bajo el modelo de </w:t>
      </w:r>
      <w:r w:rsidR="008357D7">
        <w:rPr>
          <w:rFonts w:ascii="Times New Roman" w:hAnsi="Times New Roman" w:cs="Times New Roman"/>
          <w:sz w:val="24"/>
          <w:szCs w:val="24"/>
        </w:rPr>
        <w:t>los cinco grandes factores (5GF</w:t>
      </w:r>
      <w:r w:rsidR="00A85C66">
        <w:rPr>
          <w:rFonts w:ascii="Times New Roman" w:hAnsi="Times New Roman" w:cs="Times New Roman"/>
          <w:sz w:val="24"/>
          <w:szCs w:val="24"/>
        </w:rPr>
        <w:t>)</w:t>
      </w:r>
      <w:r w:rsidR="00381EC1" w:rsidRPr="005B1D97">
        <w:rPr>
          <w:rFonts w:ascii="Times New Roman" w:hAnsi="Times New Roman" w:cs="Times New Roman"/>
          <w:sz w:val="24"/>
          <w:szCs w:val="24"/>
        </w:rPr>
        <w:t xml:space="preserve"> están tomando cada vez mayor relevancia en la investigación empírica</w:t>
      </w:r>
      <w:r w:rsidR="008C267B" w:rsidRPr="000A606A">
        <w:rPr>
          <w:rFonts w:ascii="Times New Roman" w:hAnsi="Times New Roman" w:cs="Times New Roman"/>
          <w:sz w:val="24"/>
          <w:szCs w:val="24"/>
          <w:lang w:val="es-PE"/>
        </w:rPr>
        <w:t xml:space="preserve"> (</w:t>
      </w:r>
      <w:r w:rsidR="00B71DC2" w:rsidRPr="000A606A">
        <w:rPr>
          <w:rFonts w:ascii="Times New Roman" w:hAnsi="Times New Roman" w:cs="Times New Roman"/>
          <w:sz w:val="24"/>
          <w:szCs w:val="24"/>
          <w:lang w:val="es-PE"/>
        </w:rPr>
        <w:t xml:space="preserve">e.g., </w:t>
      </w:r>
      <w:r w:rsidR="008C267B" w:rsidRPr="000A606A">
        <w:rPr>
          <w:rFonts w:ascii="Times New Roman" w:hAnsi="Times New Roman" w:cs="Times New Roman"/>
          <w:bCs/>
          <w:sz w:val="24"/>
          <w:szCs w:val="24"/>
          <w:lang w:val="es-PE"/>
        </w:rPr>
        <w:t xml:space="preserve">Gosling, Rentfrow, &amp; Swann, 2003; </w:t>
      </w:r>
      <w:r w:rsidR="008C267B" w:rsidRPr="000A606A">
        <w:rPr>
          <w:rFonts w:ascii="Times New Roman" w:hAnsi="Times New Roman" w:cs="Times New Roman"/>
          <w:sz w:val="24"/>
          <w:szCs w:val="24"/>
          <w:lang w:val="es-PE"/>
        </w:rPr>
        <w:t>Rammstedt, 2007</w:t>
      </w:r>
      <w:r w:rsidR="00A079F4" w:rsidRPr="000A606A">
        <w:rPr>
          <w:rFonts w:ascii="Times New Roman" w:hAnsi="Times New Roman" w:cs="Times New Roman"/>
          <w:sz w:val="24"/>
          <w:szCs w:val="24"/>
          <w:lang w:val="es-PE"/>
        </w:rPr>
        <w:t>)</w:t>
      </w:r>
      <w:r w:rsidR="00381EC1" w:rsidRPr="005B1D97">
        <w:rPr>
          <w:rFonts w:ascii="Times New Roman" w:hAnsi="Times New Roman" w:cs="Times New Roman"/>
          <w:sz w:val="24"/>
          <w:szCs w:val="24"/>
        </w:rPr>
        <w:t>. Por ese motivo, su uso es cada vez más frecuente</w:t>
      </w:r>
      <w:r w:rsidR="00DF3330">
        <w:rPr>
          <w:rFonts w:ascii="Times New Roman" w:hAnsi="Times New Roman" w:cs="Times New Roman"/>
          <w:sz w:val="24"/>
          <w:szCs w:val="24"/>
        </w:rPr>
        <w:t xml:space="preserve"> en diversas latitudes</w:t>
      </w:r>
      <w:r w:rsidR="00381EC1" w:rsidRPr="005B1D97">
        <w:rPr>
          <w:rFonts w:ascii="Times New Roman" w:hAnsi="Times New Roman" w:cs="Times New Roman"/>
          <w:sz w:val="24"/>
          <w:szCs w:val="24"/>
        </w:rPr>
        <w:t xml:space="preserve">, </w:t>
      </w:r>
      <w:r w:rsidR="00DF3330">
        <w:rPr>
          <w:rFonts w:ascii="Times New Roman" w:hAnsi="Times New Roman" w:cs="Times New Roman"/>
          <w:sz w:val="24"/>
          <w:szCs w:val="24"/>
        </w:rPr>
        <w:t xml:space="preserve">incluyendo </w:t>
      </w:r>
      <w:r w:rsidR="00381EC1" w:rsidRPr="005B1D97">
        <w:rPr>
          <w:rFonts w:ascii="Times New Roman" w:hAnsi="Times New Roman" w:cs="Times New Roman"/>
          <w:sz w:val="24"/>
          <w:szCs w:val="24"/>
        </w:rPr>
        <w:t xml:space="preserve">el desarrollo de estudios </w:t>
      </w:r>
      <w:r w:rsidR="00DF3330">
        <w:rPr>
          <w:rFonts w:ascii="Times New Roman" w:hAnsi="Times New Roman" w:cs="Times New Roman"/>
          <w:sz w:val="24"/>
          <w:szCs w:val="24"/>
        </w:rPr>
        <w:t xml:space="preserve">instrumentales </w:t>
      </w:r>
      <w:r w:rsidR="00381EC1" w:rsidRPr="005B1D97">
        <w:rPr>
          <w:rFonts w:ascii="Times New Roman" w:hAnsi="Times New Roman" w:cs="Times New Roman"/>
          <w:sz w:val="24"/>
          <w:szCs w:val="24"/>
        </w:rPr>
        <w:t>orientados a consolidar sus propiedades psicométricas mediante diferentes estrategias analíticas</w:t>
      </w:r>
      <w:r w:rsidR="00C4567A" w:rsidRPr="005B1D97">
        <w:rPr>
          <w:rFonts w:ascii="Times New Roman" w:hAnsi="Times New Roman" w:cs="Times New Roman"/>
          <w:sz w:val="24"/>
          <w:szCs w:val="24"/>
        </w:rPr>
        <w:t xml:space="preserve"> (</w:t>
      </w:r>
      <w:r w:rsidR="003F554D" w:rsidRPr="005B1D97">
        <w:rPr>
          <w:rFonts w:ascii="Times New Roman" w:hAnsi="Times New Roman" w:cs="Times New Roman"/>
          <w:sz w:val="24"/>
          <w:szCs w:val="24"/>
        </w:rPr>
        <w:t xml:space="preserve">e.g., </w:t>
      </w:r>
      <w:r w:rsidR="00C4567A" w:rsidRPr="000A606A">
        <w:rPr>
          <w:rFonts w:ascii="Times New Roman" w:hAnsi="Times New Roman" w:cs="Times New Roman"/>
          <w:sz w:val="24"/>
          <w:szCs w:val="24"/>
          <w:lang w:val="es-PE"/>
        </w:rPr>
        <w:t>Rammstedt, &amp; John, 2007</w:t>
      </w:r>
      <w:r w:rsidR="00C4567A" w:rsidRPr="005B1D97">
        <w:rPr>
          <w:rFonts w:ascii="Times New Roman" w:hAnsi="Times New Roman" w:cs="Times New Roman"/>
          <w:sz w:val="24"/>
          <w:szCs w:val="24"/>
        </w:rPr>
        <w:t xml:space="preserve">), </w:t>
      </w:r>
      <w:r w:rsidR="00DF3330">
        <w:rPr>
          <w:rFonts w:ascii="Times New Roman" w:hAnsi="Times New Roman" w:cs="Times New Roman"/>
          <w:sz w:val="24"/>
          <w:szCs w:val="24"/>
        </w:rPr>
        <w:t xml:space="preserve">pese a que </w:t>
      </w:r>
      <w:r w:rsidR="00C4567A" w:rsidRPr="005B1D97">
        <w:rPr>
          <w:rFonts w:ascii="Times New Roman" w:hAnsi="Times New Roman" w:cs="Times New Roman"/>
          <w:sz w:val="24"/>
          <w:szCs w:val="24"/>
        </w:rPr>
        <w:t xml:space="preserve">en ocasiones no se obtenga </w:t>
      </w:r>
      <w:r w:rsidR="00BD1C7F">
        <w:rPr>
          <w:rFonts w:ascii="Times New Roman" w:hAnsi="Times New Roman" w:cs="Times New Roman"/>
          <w:sz w:val="24"/>
          <w:szCs w:val="24"/>
        </w:rPr>
        <w:t xml:space="preserve">estructura factorial </w:t>
      </w:r>
      <w:r w:rsidR="00912A08">
        <w:rPr>
          <w:rFonts w:ascii="Times New Roman" w:hAnsi="Times New Roman" w:cs="Times New Roman"/>
          <w:sz w:val="24"/>
          <w:szCs w:val="24"/>
        </w:rPr>
        <w:t xml:space="preserve">esperada </w:t>
      </w:r>
      <w:r w:rsidR="00C4567A" w:rsidRPr="005B1D97">
        <w:rPr>
          <w:rFonts w:ascii="Times New Roman" w:hAnsi="Times New Roman" w:cs="Times New Roman"/>
          <w:sz w:val="24"/>
          <w:szCs w:val="24"/>
        </w:rPr>
        <w:t>(</w:t>
      </w:r>
      <w:r w:rsidR="003F554D" w:rsidRPr="005B1D97">
        <w:rPr>
          <w:rFonts w:ascii="Times New Roman" w:hAnsi="Times New Roman" w:cs="Times New Roman"/>
          <w:sz w:val="24"/>
          <w:szCs w:val="24"/>
        </w:rPr>
        <w:t xml:space="preserve">e.g., </w:t>
      </w:r>
      <w:r w:rsidR="00C4567A" w:rsidRPr="005B1D97">
        <w:rPr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  <w:t>Carvalho, Nunes, Primi, &amp; Nunes, 2012</w:t>
      </w:r>
      <w:r w:rsidR="00C4567A" w:rsidRPr="005B1D97">
        <w:rPr>
          <w:rFonts w:ascii="Times New Roman" w:hAnsi="Times New Roman" w:cs="Times New Roman"/>
          <w:sz w:val="24"/>
          <w:szCs w:val="24"/>
        </w:rPr>
        <w:t>)</w:t>
      </w:r>
      <w:r w:rsidR="00381EC1" w:rsidRPr="005B1D97">
        <w:rPr>
          <w:rFonts w:ascii="Times New Roman" w:hAnsi="Times New Roman" w:cs="Times New Roman"/>
          <w:sz w:val="24"/>
          <w:szCs w:val="24"/>
        </w:rPr>
        <w:t>.</w:t>
      </w:r>
    </w:p>
    <w:p w14:paraId="3811D8BC" w14:textId="77777777" w:rsidR="00C1268D" w:rsidRPr="005B1D97" w:rsidRDefault="008C267B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>Respecto al último punto, es decir, la</w:t>
      </w:r>
      <w:r w:rsidR="00A54367">
        <w:rPr>
          <w:rFonts w:ascii="Times New Roman" w:hAnsi="Times New Roman" w:cs="Times New Roman"/>
          <w:sz w:val="24"/>
          <w:szCs w:val="24"/>
        </w:rPr>
        <w:t xml:space="preserve"> dificultad para </w:t>
      </w:r>
      <w:r w:rsidRPr="005B1D97">
        <w:rPr>
          <w:rFonts w:ascii="Times New Roman" w:hAnsi="Times New Roman" w:cs="Times New Roman"/>
          <w:sz w:val="24"/>
          <w:szCs w:val="24"/>
        </w:rPr>
        <w:t>recupera</w:t>
      </w:r>
      <w:r w:rsidR="00A54367">
        <w:rPr>
          <w:rFonts w:ascii="Times New Roman" w:hAnsi="Times New Roman" w:cs="Times New Roman"/>
          <w:sz w:val="24"/>
          <w:szCs w:val="24"/>
        </w:rPr>
        <w:t>r</w:t>
      </w:r>
      <w:r w:rsidRPr="005B1D97">
        <w:rPr>
          <w:rFonts w:ascii="Times New Roman" w:hAnsi="Times New Roman" w:cs="Times New Roman"/>
          <w:sz w:val="24"/>
          <w:szCs w:val="24"/>
        </w:rPr>
        <w:t xml:space="preserve"> la estructura factorial esperada en cuestionarios de personalidad,</w:t>
      </w:r>
      <w:r w:rsidR="00BF5CE5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7D6DD4">
        <w:rPr>
          <w:rFonts w:ascii="Times New Roman" w:hAnsi="Times New Roman" w:cs="Times New Roman"/>
          <w:sz w:val="24"/>
          <w:szCs w:val="24"/>
        </w:rPr>
        <w:t xml:space="preserve">uno de los </w:t>
      </w:r>
      <w:r w:rsidR="00BF5CE5" w:rsidRPr="005B1D97">
        <w:rPr>
          <w:rFonts w:ascii="Times New Roman" w:hAnsi="Times New Roman" w:cs="Times New Roman"/>
          <w:sz w:val="24"/>
          <w:szCs w:val="24"/>
        </w:rPr>
        <w:t xml:space="preserve">método de análisis </w:t>
      </w:r>
      <w:r w:rsidR="00680BDA" w:rsidRPr="005B1D97">
        <w:rPr>
          <w:rFonts w:ascii="Times New Roman" w:hAnsi="Times New Roman" w:cs="Times New Roman"/>
          <w:sz w:val="24"/>
          <w:szCs w:val="24"/>
        </w:rPr>
        <w:t>empleado</w:t>
      </w:r>
      <w:r w:rsidR="007D6DD4">
        <w:rPr>
          <w:rFonts w:ascii="Times New Roman" w:hAnsi="Times New Roman" w:cs="Times New Roman"/>
          <w:sz w:val="24"/>
          <w:szCs w:val="24"/>
        </w:rPr>
        <w:t>s con mayor frecuencia</w:t>
      </w:r>
      <w:r w:rsidR="00680BDA" w:rsidRPr="005B1D97">
        <w:rPr>
          <w:rFonts w:ascii="Times New Roman" w:hAnsi="Times New Roman" w:cs="Times New Roman"/>
          <w:sz w:val="24"/>
          <w:szCs w:val="24"/>
        </w:rPr>
        <w:t xml:space="preserve">, concretamente el </w:t>
      </w:r>
      <w:r w:rsidR="00680BDA" w:rsidRPr="005B1D97">
        <w:rPr>
          <w:rFonts w:ascii="Times New Roman" w:hAnsi="Times New Roman" w:cs="Times New Roman"/>
          <w:i/>
          <w:sz w:val="24"/>
          <w:szCs w:val="24"/>
        </w:rPr>
        <w:t>análisis factorial confirmatorio</w:t>
      </w:r>
      <w:r w:rsidR="00680BDA" w:rsidRPr="005B1D97">
        <w:rPr>
          <w:rFonts w:ascii="Times New Roman" w:hAnsi="Times New Roman" w:cs="Times New Roman"/>
          <w:sz w:val="24"/>
          <w:szCs w:val="24"/>
        </w:rPr>
        <w:t xml:space="preserve"> (CFA), </w:t>
      </w:r>
      <w:r w:rsidR="00BF5CE5" w:rsidRPr="005B1D97">
        <w:rPr>
          <w:rFonts w:ascii="Times New Roman" w:hAnsi="Times New Roman" w:cs="Times New Roman"/>
          <w:sz w:val="24"/>
          <w:szCs w:val="24"/>
        </w:rPr>
        <w:t xml:space="preserve">ha </w:t>
      </w:r>
      <w:r w:rsidR="00231589" w:rsidRPr="005B1D97">
        <w:rPr>
          <w:rFonts w:ascii="Times New Roman" w:hAnsi="Times New Roman" w:cs="Times New Roman"/>
          <w:sz w:val="24"/>
          <w:szCs w:val="24"/>
        </w:rPr>
        <w:t xml:space="preserve">sido </w:t>
      </w:r>
      <w:r w:rsidR="00BF5CE5" w:rsidRPr="005B1D97">
        <w:rPr>
          <w:rFonts w:ascii="Times New Roman" w:hAnsi="Times New Roman" w:cs="Times New Roman"/>
          <w:sz w:val="24"/>
          <w:szCs w:val="24"/>
        </w:rPr>
        <w:t xml:space="preserve">indicado como una de </w:t>
      </w:r>
      <w:r w:rsidR="007D6DD4">
        <w:rPr>
          <w:rFonts w:ascii="Times New Roman" w:hAnsi="Times New Roman" w:cs="Times New Roman"/>
          <w:sz w:val="24"/>
          <w:szCs w:val="24"/>
        </w:rPr>
        <w:t>su</w:t>
      </w:r>
      <w:r w:rsidR="00BF5CE5" w:rsidRPr="005B1D97">
        <w:rPr>
          <w:rFonts w:ascii="Times New Roman" w:hAnsi="Times New Roman" w:cs="Times New Roman"/>
          <w:sz w:val="24"/>
          <w:szCs w:val="24"/>
        </w:rPr>
        <w:t>s causas fundamentales</w:t>
      </w:r>
      <w:r w:rsidR="00231589" w:rsidRPr="005B1D97">
        <w:rPr>
          <w:rFonts w:ascii="Times New Roman" w:hAnsi="Times New Roman" w:cs="Times New Roman"/>
          <w:sz w:val="24"/>
          <w:szCs w:val="24"/>
        </w:rPr>
        <w:t>,</w:t>
      </w:r>
      <w:r w:rsidR="00680BDA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231589" w:rsidRPr="005B1D97">
        <w:rPr>
          <w:rFonts w:ascii="Times New Roman" w:hAnsi="Times New Roman" w:cs="Times New Roman"/>
          <w:sz w:val="24"/>
          <w:szCs w:val="24"/>
        </w:rPr>
        <w:t xml:space="preserve">sugiriendo otros métodos menos restrictivos, es decir, que no </w:t>
      </w:r>
      <w:r w:rsidR="009714B3" w:rsidRPr="005B1D97">
        <w:rPr>
          <w:rFonts w:ascii="Times New Roman" w:hAnsi="Times New Roman" w:cs="Times New Roman"/>
          <w:sz w:val="24"/>
          <w:szCs w:val="24"/>
        </w:rPr>
        <w:t xml:space="preserve">especifiquen </w:t>
      </w:r>
      <w:r w:rsidR="00231589" w:rsidRPr="005B1D97">
        <w:rPr>
          <w:rFonts w:ascii="Times New Roman" w:hAnsi="Times New Roman" w:cs="Times New Roman"/>
          <w:sz w:val="24"/>
          <w:szCs w:val="24"/>
        </w:rPr>
        <w:t>como nulas cargas secundarias</w:t>
      </w:r>
      <w:r w:rsidR="00C1268D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231589" w:rsidRPr="005B1D97">
        <w:rPr>
          <w:rFonts w:ascii="Times New Roman" w:hAnsi="Times New Roman" w:cs="Times New Roman"/>
          <w:sz w:val="24"/>
          <w:szCs w:val="24"/>
        </w:rPr>
        <w:t>que podrían ser diferentes de cero</w:t>
      </w:r>
      <w:r w:rsidR="00C1268D" w:rsidRPr="005B1D97">
        <w:rPr>
          <w:rFonts w:ascii="Times New Roman" w:hAnsi="Times New Roman" w:cs="Times New Roman"/>
          <w:sz w:val="24"/>
          <w:szCs w:val="24"/>
        </w:rPr>
        <w:t xml:space="preserve"> (McCrae, Zonderman, Costa, Bond, &amp; Paunonen, 1996)</w:t>
      </w:r>
      <w:r w:rsidR="00231589" w:rsidRPr="005B1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DE2BE" w14:textId="77777777" w:rsidR="00D461B0" w:rsidRDefault="00C1268D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 xml:space="preserve">Si bien el CFA brinda indicadores favorables en la mayoría de las ocasiones, se ha observado que cuando se analizan cuestionarios de </w:t>
      </w:r>
      <w:r w:rsidRPr="005B1D97">
        <w:rPr>
          <w:rFonts w:ascii="Times New Roman" w:hAnsi="Times New Roman" w:cs="Times New Roman"/>
          <w:i/>
          <w:sz w:val="24"/>
          <w:szCs w:val="24"/>
        </w:rPr>
        <w:t>personalidad</w:t>
      </w:r>
      <w:r w:rsidR="00680BDA" w:rsidRPr="005B1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BDA" w:rsidRPr="005B1D97">
        <w:rPr>
          <w:rFonts w:ascii="Times New Roman" w:hAnsi="Times New Roman" w:cs="Times New Roman"/>
          <w:sz w:val="24"/>
          <w:szCs w:val="24"/>
        </w:rPr>
        <w:t>bajo ese enfoque</w:t>
      </w:r>
      <w:r w:rsidRPr="005B1D97">
        <w:rPr>
          <w:rFonts w:ascii="Times New Roman" w:hAnsi="Times New Roman" w:cs="Times New Roman"/>
          <w:sz w:val="24"/>
          <w:szCs w:val="24"/>
        </w:rPr>
        <w:t xml:space="preserve">, </w:t>
      </w:r>
      <w:r w:rsidR="00680BDA" w:rsidRPr="005B1D97">
        <w:rPr>
          <w:rFonts w:ascii="Times New Roman" w:hAnsi="Times New Roman" w:cs="Times New Roman"/>
          <w:sz w:val="24"/>
          <w:szCs w:val="24"/>
        </w:rPr>
        <w:t xml:space="preserve">se </w:t>
      </w:r>
      <w:r w:rsidR="00D461B0">
        <w:rPr>
          <w:rFonts w:ascii="Times New Roman" w:hAnsi="Times New Roman" w:cs="Times New Roman"/>
          <w:sz w:val="24"/>
          <w:szCs w:val="24"/>
        </w:rPr>
        <w:t>obtiene</w:t>
      </w:r>
      <w:r w:rsidRPr="005B1D97">
        <w:rPr>
          <w:rFonts w:ascii="Times New Roman" w:hAnsi="Times New Roman" w:cs="Times New Roman"/>
          <w:sz w:val="24"/>
          <w:szCs w:val="24"/>
        </w:rPr>
        <w:t xml:space="preserve"> sistemáticamente </w:t>
      </w:r>
      <w:r w:rsidR="00D461B0">
        <w:rPr>
          <w:rFonts w:ascii="Times New Roman" w:hAnsi="Times New Roman" w:cs="Times New Roman"/>
          <w:sz w:val="24"/>
          <w:szCs w:val="24"/>
        </w:rPr>
        <w:t xml:space="preserve">un </w:t>
      </w:r>
      <w:r w:rsidRPr="005B1D97">
        <w:rPr>
          <w:rFonts w:ascii="Times New Roman" w:hAnsi="Times New Roman" w:cs="Times New Roman"/>
          <w:sz w:val="24"/>
          <w:szCs w:val="24"/>
        </w:rPr>
        <w:t xml:space="preserve">mal ajuste estadístico (Booth, &amp; Hughes, 2014; Marsh et al., 2010; McCrae et al., 1996), lo que se debería a la restricción mencionada en el párrafo anterior. Esa omisión se traduce como una </w:t>
      </w:r>
      <w:r w:rsidRPr="005B1D97">
        <w:rPr>
          <w:rFonts w:ascii="Times New Roman" w:hAnsi="Times New Roman" w:cs="Times New Roman"/>
          <w:i/>
          <w:sz w:val="24"/>
          <w:szCs w:val="24"/>
        </w:rPr>
        <w:t>mala especificación</w:t>
      </w:r>
      <w:r w:rsidRPr="005B1D97">
        <w:rPr>
          <w:rFonts w:ascii="Times New Roman" w:hAnsi="Times New Roman" w:cs="Times New Roman"/>
          <w:sz w:val="24"/>
          <w:szCs w:val="24"/>
        </w:rPr>
        <w:t xml:space="preserve"> (Saris, Satorra, &amp; van der Veld, 2009), lo que afecta la viabilidad del modelo y su posterior interpretación.</w:t>
      </w:r>
      <w:r w:rsidR="00680BDA" w:rsidRPr="005B1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894BD" w14:textId="77777777" w:rsidR="00C1268D" w:rsidRPr="005B1D97" w:rsidRDefault="00680BDA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 xml:space="preserve">Esta situación es esperada, ya que frecuentemente la personalidad concebida como un constructo complejo (Marsh et al., 2010), y las restricciones impuestas por el CFA no reflejan dicha complejidad. </w:t>
      </w:r>
      <w:r w:rsidR="007D6DD4">
        <w:rPr>
          <w:rFonts w:ascii="Times New Roman" w:hAnsi="Times New Roman" w:cs="Times New Roman"/>
          <w:sz w:val="24"/>
          <w:szCs w:val="24"/>
        </w:rPr>
        <w:t xml:space="preserve">Por tal motivo </w:t>
      </w:r>
      <w:r w:rsidR="007D6DD4" w:rsidRPr="005B1D97">
        <w:rPr>
          <w:rFonts w:ascii="Times New Roman" w:hAnsi="Times New Roman" w:cs="Times New Roman"/>
          <w:sz w:val="24"/>
          <w:szCs w:val="24"/>
        </w:rPr>
        <w:t>se ha destacado que lo primordial es compatibilizar los supuestos básicos del modelo teórico con el método analítico empleado (Booth, &amp; Hughes, 2014).</w:t>
      </w:r>
    </w:p>
    <w:p w14:paraId="61DCCA7F" w14:textId="1BD4DD23" w:rsidR="002047AC" w:rsidRDefault="00C1268D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lastRenderedPageBreak/>
        <w:t>A fin de solucionar est</w:t>
      </w:r>
      <w:r w:rsidR="007D6DD4">
        <w:rPr>
          <w:rFonts w:ascii="Times New Roman" w:hAnsi="Times New Roman" w:cs="Times New Roman"/>
          <w:sz w:val="24"/>
          <w:szCs w:val="24"/>
        </w:rPr>
        <w:t>a dificultad</w:t>
      </w:r>
      <w:r w:rsidRPr="005B1D97">
        <w:rPr>
          <w:rFonts w:ascii="Times New Roman" w:hAnsi="Times New Roman" w:cs="Times New Roman"/>
          <w:sz w:val="24"/>
          <w:szCs w:val="24"/>
        </w:rPr>
        <w:t xml:space="preserve">, fue desarrollado el </w:t>
      </w:r>
      <w:r w:rsidRPr="005B1D97">
        <w:rPr>
          <w:rFonts w:ascii="Times New Roman" w:hAnsi="Times New Roman" w:cs="Times New Roman"/>
          <w:i/>
          <w:sz w:val="24"/>
          <w:szCs w:val="24"/>
        </w:rPr>
        <w:t>modelamiento exploratorio  de ecuaciones estructurales</w:t>
      </w:r>
      <w:r w:rsidRPr="005B1D97">
        <w:rPr>
          <w:rFonts w:ascii="Times New Roman" w:hAnsi="Times New Roman" w:cs="Times New Roman"/>
          <w:sz w:val="24"/>
          <w:szCs w:val="24"/>
        </w:rPr>
        <w:t xml:space="preserve"> (ESEM; Asparouhov, &amp; Muthén, 2009), que posee toda la potencia computacional del CFA, pero adicionalmente </w:t>
      </w:r>
      <w:r w:rsidR="00D02982" w:rsidRPr="005B1D97">
        <w:rPr>
          <w:rFonts w:ascii="Times New Roman" w:hAnsi="Times New Roman" w:cs="Times New Roman"/>
          <w:sz w:val="24"/>
          <w:szCs w:val="24"/>
        </w:rPr>
        <w:t xml:space="preserve">la flexibilidad del análisis factorial exploratorio (EFA) al </w:t>
      </w:r>
      <w:r w:rsidRPr="005B1D97">
        <w:rPr>
          <w:rFonts w:ascii="Times New Roman" w:hAnsi="Times New Roman" w:cs="Times New Roman"/>
          <w:sz w:val="24"/>
          <w:szCs w:val="24"/>
        </w:rPr>
        <w:t>estima</w:t>
      </w:r>
      <w:r w:rsidR="00D02982" w:rsidRPr="005B1D97">
        <w:rPr>
          <w:rFonts w:ascii="Times New Roman" w:hAnsi="Times New Roman" w:cs="Times New Roman"/>
          <w:sz w:val="24"/>
          <w:szCs w:val="24"/>
        </w:rPr>
        <w:t>r</w:t>
      </w:r>
      <w:r w:rsidRPr="005B1D97">
        <w:rPr>
          <w:rFonts w:ascii="Times New Roman" w:hAnsi="Times New Roman" w:cs="Times New Roman"/>
          <w:sz w:val="24"/>
          <w:szCs w:val="24"/>
        </w:rPr>
        <w:t xml:space="preserve"> las cargas secundarias</w:t>
      </w:r>
      <w:r w:rsidR="00D02982" w:rsidRPr="005B1D97">
        <w:rPr>
          <w:rFonts w:ascii="Times New Roman" w:hAnsi="Times New Roman" w:cs="Times New Roman"/>
          <w:sz w:val="24"/>
          <w:szCs w:val="24"/>
        </w:rPr>
        <w:t xml:space="preserve">. Asimismo, contribuye a recuperar </w:t>
      </w:r>
      <w:r w:rsidR="001E7DD4" w:rsidRPr="005B1D97">
        <w:rPr>
          <w:rFonts w:ascii="Times New Roman" w:hAnsi="Times New Roman" w:cs="Times New Roman"/>
          <w:sz w:val="24"/>
          <w:szCs w:val="24"/>
        </w:rPr>
        <w:t xml:space="preserve">de </w:t>
      </w:r>
      <w:r w:rsidRPr="005B1D97">
        <w:rPr>
          <w:rFonts w:ascii="Times New Roman" w:hAnsi="Times New Roman" w:cs="Times New Roman"/>
          <w:sz w:val="24"/>
          <w:szCs w:val="24"/>
        </w:rPr>
        <w:t>forma más precisa las correlaciones interfactoriales (</w:t>
      </w:r>
      <w:r w:rsidR="003E2133" w:rsidRPr="005B1D97">
        <w:rPr>
          <w:rFonts w:ascii="Times New Roman" w:hAnsi="Times New Roman" w:cs="Times New Roman"/>
          <w:sz w:val="24"/>
          <w:szCs w:val="24"/>
        </w:rPr>
        <w:t xml:space="preserve">Marsh et al., 2009; </w:t>
      </w:r>
      <w:r w:rsidRPr="005B1D97">
        <w:rPr>
          <w:rFonts w:ascii="Times New Roman" w:hAnsi="Times New Roman" w:cs="Times New Roman"/>
          <w:sz w:val="24"/>
          <w:szCs w:val="24"/>
        </w:rPr>
        <w:t>Mar</w:t>
      </w:r>
      <w:r w:rsidR="00D02982" w:rsidRPr="005B1D97">
        <w:rPr>
          <w:rFonts w:ascii="Times New Roman" w:hAnsi="Times New Roman" w:cs="Times New Roman"/>
          <w:sz w:val="24"/>
          <w:szCs w:val="24"/>
        </w:rPr>
        <w:t xml:space="preserve">sh, Morin, Parker, e Kaur, 2014). Por </w:t>
      </w:r>
      <w:r w:rsidR="006F3508">
        <w:rPr>
          <w:rFonts w:ascii="Times New Roman" w:hAnsi="Times New Roman" w:cs="Times New Roman"/>
          <w:sz w:val="24"/>
          <w:szCs w:val="24"/>
        </w:rPr>
        <w:t>lo mencionad</w:t>
      </w:r>
      <w:r w:rsidR="0096050D">
        <w:rPr>
          <w:rFonts w:ascii="Times New Roman" w:hAnsi="Times New Roman" w:cs="Times New Roman"/>
          <w:sz w:val="24"/>
          <w:szCs w:val="24"/>
        </w:rPr>
        <w:t>o</w:t>
      </w:r>
      <w:r w:rsidR="00D02982" w:rsidRPr="005B1D97">
        <w:rPr>
          <w:rFonts w:ascii="Times New Roman" w:hAnsi="Times New Roman" w:cs="Times New Roman"/>
          <w:sz w:val="24"/>
          <w:szCs w:val="24"/>
        </w:rPr>
        <w:t xml:space="preserve">, </w:t>
      </w:r>
      <w:r w:rsidR="00D461B0">
        <w:rPr>
          <w:rFonts w:ascii="Times New Roman" w:hAnsi="Times New Roman" w:cs="Times New Roman"/>
          <w:sz w:val="24"/>
          <w:szCs w:val="24"/>
        </w:rPr>
        <w:t xml:space="preserve">el ESEM </w:t>
      </w:r>
      <w:r w:rsidR="00D02982" w:rsidRPr="005B1D97">
        <w:rPr>
          <w:rFonts w:ascii="Times New Roman" w:hAnsi="Times New Roman" w:cs="Times New Roman"/>
          <w:sz w:val="24"/>
          <w:szCs w:val="24"/>
        </w:rPr>
        <w:t xml:space="preserve">se </w:t>
      </w:r>
      <w:r w:rsidRPr="005B1D97">
        <w:rPr>
          <w:rFonts w:ascii="Times New Roman" w:hAnsi="Times New Roman" w:cs="Times New Roman"/>
          <w:sz w:val="24"/>
          <w:szCs w:val="24"/>
        </w:rPr>
        <w:t>constituy</w:t>
      </w:r>
      <w:r w:rsidR="00D02982" w:rsidRPr="005B1D97">
        <w:rPr>
          <w:rFonts w:ascii="Times New Roman" w:hAnsi="Times New Roman" w:cs="Times New Roman"/>
          <w:sz w:val="24"/>
          <w:szCs w:val="24"/>
        </w:rPr>
        <w:t>e</w:t>
      </w:r>
      <w:r w:rsidRPr="005B1D97">
        <w:rPr>
          <w:rFonts w:ascii="Times New Roman" w:hAnsi="Times New Roman" w:cs="Times New Roman"/>
          <w:sz w:val="24"/>
          <w:szCs w:val="24"/>
        </w:rPr>
        <w:t xml:space="preserve"> como una de las principales alternativas en la investigación psicométrica actual</w:t>
      </w:r>
      <w:r w:rsidR="00204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AA2A7" w14:textId="333B26E1" w:rsidR="00A85C66" w:rsidRDefault="002047AC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este modo, su implementación en </w:t>
      </w:r>
      <w:r w:rsidR="001E7DD4" w:rsidRPr="005B1D97">
        <w:rPr>
          <w:rFonts w:ascii="Times New Roman" w:hAnsi="Times New Roman" w:cs="Times New Roman"/>
          <w:sz w:val="24"/>
          <w:szCs w:val="24"/>
        </w:rPr>
        <w:t xml:space="preserve">cuestionarios </w:t>
      </w:r>
      <w:r>
        <w:rPr>
          <w:rFonts w:ascii="Times New Roman" w:hAnsi="Times New Roman" w:cs="Times New Roman"/>
          <w:sz w:val="24"/>
          <w:szCs w:val="24"/>
        </w:rPr>
        <w:t xml:space="preserve">extensos </w:t>
      </w:r>
      <w:r w:rsidR="001E7DD4" w:rsidRPr="005B1D97">
        <w:rPr>
          <w:rFonts w:ascii="Times New Roman" w:hAnsi="Times New Roman" w:cs="Times New Roman"/>
          <w:sz w:val="24"/>
          <w:szCs w:val="24"/>
        </w:rPr>
        <w:t xml:space="preserve">de personalidad ha </w:t>
      </w:r>
      <w:r>
        <w:rPr>
          <w:rFonts w:ascii="Times New Roman" w:hAnsi="Times New Roman" w:cs="Times New Roman"/>
          <w:sz w:val="24"/>
          <w:szCs w:val="24"/>
        </w:rPr>
        <w:t xml:space="preserve">generado </w:t>
      </w:r>
      <w:r w:rsidR="005B1D97">
        <w:rPr>
          <w:rFonts w:ascii="Times New Roman" w:hAnsi="Times New Roman" w:cs="Times New Roman"/>
          <w:sz w:val="24"/>
          <w:szCs w:val="24"/>
        </w:rPr>
        <w:t xml:space="preserve">buenos </w:t>
      </w:r>
      <w:r w:rsidR="001E7DD4" w:rsidRPr="005B1D97">
        <w:rPr>
          <w:rFonts w:ascii="Times New Roman" w:hAnsi="Times New Roman" w:cs="Times New Roman"/>
          <w:sz w:val="24"/>
          <w:szCs w:val="24"/>
        </w:rPr>
        <w:t xml:space="preserve">resultados en cuanto a </w:t>
      </w:r>
      <w:r w:rsidR="00912A08">
        <w:rPr>
          <w:rFonts w:ascii="Times New Roman" w:hAnsi="Times New Roman" w:cs="Times New Roman"/>
          <w:sz w:val="24"/>
          <w:szCs w:val="24"/>
        </w:rPr>
        <w:t xml:space="preserve">su </w:t>
      </w:r>
      <w:r w:rsidR="001E7DD4" w:rsidRPr="005B1D97">
        <w:rPr>
          <w:rFonts w:ascii="Times New Roman" w:hAnsi="Times New Roman" w:cs="Times New Roman"/>
          <w:sz w:val="24"/>
          <w:szCs w:val="24"/>
        </w:rPr>
        <w:t>ajuste estadístico y diferenciación empírica entre constructos (</w:t>
      </w:r>
      <w:r w:rsidR="005B1D97">
        <w:rPr>
          <w:rFonts w:ascii="Times New Roman" w:hAnsi="Times New Roman" w:cs="Times New Roman"/>
          <w:sz w:val="24"/>
          <w:szCs w:val="24"/>
        </w:rPr>
        <w:t xml:space="preserve">e.g., </w:t>
      </w:r>
      <w:r w:rsidR="001E7DD4" w:rsidRPr="005B1D97">
        <w:rPr>
          <w:rFonts w:ascii="Times New Roman" w:hAnsi="Times New Roman" w:cs="Times New Roman"/>
          <w:sz w:val="24"/>
          <w:szCs w:val="24"/>
        </w:rPr>
        <w:t xml:space="preserve">Booth, &amp; Hughes, 2014; </w:t>
      </w:r>
      <w:r w:rsidR="00120042" w:rsidRPr="002C18AA">
        <w:rPr>
          <w:rFonts w:ascii="Times New Roman" w:hAnsi="Times New Roman" w:cs="Times New Roman"/>
          <w:sz w:val="24"/>
          <w:szCs w:val="24"/>
        </w:rPr>
        <w:t xml:space="preserve">Chiorri, Marsh, Ubbiali, &amp; Donati, 2016; </w:t>
      </w:r>
      <w:r w:rsidR="001E7DD4" w:rsidRPr="005B1D97">
        <w:rPr>
          <w:rFonts w:ascii="Times New Roman" w:hAnsi="Times New Roman" w:cs="Times New Roman"/>
          <w:sz w:val="24"/>
          <w:szCs w:val="24"/>
        </w:rPr>
        <w:t>Marsh et al., 2010</w:t>
      </w:r>
      <w:r w:rsidR="005B1D97">
        <w:rPr>
          <w:rFonts w:ascii="Times New Roman" w:hAnsi="Times New Roman" w:cs="Times New Roman"/>
          <w:sz w:val="24"/>
          <w:szCs w:val="24"/>
        </w:rPr>
        <w:t xml:space="preserve">; </w:t>
      </w:r>
      <w:r w:rsidR="005B1D97" w:rsidRPr="005B1D97">
        <w:rPr>
          <w:rFonts w:ascii="Times New Roman" w:hAnsi="Times New Roman" w:cs="Times New Roman"/>
          <w:sz w:val="24"/>
          <w:szCs w:val="24"/>
        </w:rPr>
        <w:t>Perera, McIlveen, Burton, &amp; Corser, 2015</w:t>
      </w:r>
      <w:r w:rsidR="001E7DD4" w:rsidRPr="005B1D97">
        <w:rPr>
          <w:rFonts w:ascii="Times New Roman" w:hAnsi="Times New Roman" w:cs="Times New Roman"/>
          <w:sz w:val="24"/>
          <w:szCs w:val="24"/>
        </w:rPr>
        <w:t>)</w:t>
      </w:r>
      <w:r w:rsidR="00F95E24">
        <w:rPr>
          <w:rFonts w:ascii="Times New Roman" w:hAnsi="Times New Roman" w:cs="Times New Roman"/>
          <w:sz w:val="24"/>
          <w:szCs w:val="24"/>
        </w:rPr>
        <w:t xml:space="preserve">. Con todo, la </w:t>
      </w:r>
      <w:r>
        <w:rPr>
          <w:rFonts w:ascii="Times New Roman" w:hAnsi="Times New Roman" w:cs="Times New Roman"/>
          <w:sz w:val="24"/>
          <w:szCs w:val="24"/>
        </w:rPr>
        <w:t xml:space="preserve">aplicación </w:t>
      </w:r>
      <w:r w:rsidR="00F95E24">
        <w:rPr>
          <w:rFonts w:ascii="Times New Roman" w:hAnsi="Times New Roman" w:cs="Times New Roman"/>
          <w:sz w:val="24"/>
          <w:szCs w:val="24"/>
        </w:rPr>
        <w:t xml:space="preserve">del ESEM </w:t>
      </w:r>
      <w:r w:rsidR="002C18AA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medidas breves de personalidad </w:t>
      </w:r>
      <w:r w:rsidR="000947CC">
        <w:rPr>
          <w:rFonts w:ascii="Times New Roman" w:hAnsi="Times New Roman" w:cs="Times New Roman"/>
          <w:sz w:val="24"/>
          <w:szCs w:val="24"/>
        </w:rPr>
        <w:t xml:space="preserve">es </w:t>
      </w:r>
      <w:r w:rsidR="00B92985">
        <w:rPr>
          <w:rFonts w:ascii="Times New Roman" w:hAnsi="Times New Roman" w:cs="Times New Roman"/>
          <w:sz w:val="24"/>
          <w:szCs w:val="24"/>
        </w:rPr>
        <w:t>escasa</w:t>
      </w:r>
      <w:r w:rsidR="00F95E24">
        <w:rPr>
          <w:rFonts w:ascii="Times New Roman" w:hAnsi="Times New Roman" w:cs="Times New Roman"/>
          <w:sz w:val="24"/>
          <w:szCs w:val="24"/>
        </w:rPr>
        <w:t xml:space="preserve">, encontrando un reporte técnico que </w:t>
      </w:r>
      <w:r w:rsidR="00B92985">
        <w:rPr>
          <w:rFonts w:ascii="Times New Roman" w:hAnsi="Times New Roman" w:cs="Times New Roman"/>
          <w:sz w:val="24"/>
          <w:szCs w:val="24"/>
        </w:rPr>
        <w:t xml:space="preserve">concluye que el </w:t>
      </w:r>
      <w:r w:rsidR="00F95E24">
        <w:rPr>
          <w:rFonts w:ascii="Times New Roman" w:hAnsi="Times New Roman" w:cs="Times New Roman"/>
          <w:sz w:val="24"/>
          <w:szCs w:val="24"/>
        </w:rPr>
        <w:t xml:space="preserve">ESEM </w:t>
      </w:r>
      <w:r w:rsidR="005F6FA7">
        <w:rPr>
          <w:rFonts w:ascii="Times New Roman" w:hAnsi="Times New Roman" w:cs="Times New Roman"/>
          <w:sz w:val="24"/>
          <w:szCs w:val="24"/>
        </w:rPr>
        <w:t xml:space="preserve">es la mejor opción </w:t>
      </w:r>
      <w:r w:rsidR="00F95E24">
        <w:rPr>
          <w:rFonts w:ascii="Times New Roman" w:hAnsi="Times New Roman" w:cs="Times New Roman"/>
          <w:sz w:val="24"/>
          <w:szCs w:val="24"/>
        </w:rPr>
        <w:t>(</w:t>
      </w:r>
      <w:r w:rsidR="00F95E24" w:rsidRPr="00F95E24">
        <w:rPr>
          <w:rFonts w:ascii="Times New Roman" w:hAnsi="Times New Roman" w:cs="Times New Roman"/>
          <w:sz w:val="24"/>
          <w:szCs w:val="24"/>
        </w:rPr>
        <w:t>Gunnarsson, Gustavsson, Holmberg, &amp; Weibull, 2015</w:t>
      </w:r>
      <w:r w:rsidR="00F95E24">
        <w:rPr>
          <w:rFonts w:ascii="Times New Roman" w:hAnsi="Times New Roman" w:cs="Times New Roman"/>
          <w:sz w:val="24"/>
          <w:szCs w:val="24"/>
        </w:rPr>
        <w:t>)</w:t>
      </w:r>
      <w:r w:rsidR="00B92985">
        <w:rPr>
          <w:rFonts w:ascii="Times New Roman" w:hAnsi="Times New Roman" w:cs="Times New Roman"/>
          <w:sz w:val="24"/>
          <w:szCs w:val="24"/>
        </w:rPr>
        <w:t xml:space="preserve">, </w:t>
      </w:r>
      <w:r w:rsidR="00A51F1F">
        <w:rPr>
          <w:rFonts w:ascii="Times New Roman" w:hAnsi="Times New Roman" w:cs="Times New Roman"/>
          <w:sz w:val="24"/>
          <w:szCs w:val="24"/>
        </w:rPr>
        <w:t xml:space="preserve">así como </w:t>
      </w:r>
      <w:r w:rsidR="00B92985">
        <w:rPr>
          <w:rFonts w:ascii="Times New Roman" w:hAnsi="Times New Roman" w:cs="Times New Roman"/>
          <w:sz w:val="24"/>
          <w:szCs w:val="24"/>
        </w:rPr>
        <w:t>otros trabajos donde ni CFA ni ESEM indican un ajuste adecuado (</w:t>
      </w:r>
      <w:r w:rsidR="009756E2">
        <w:rPr>
          <w:rFonts w:ascii="Times New Roman" w:hAnsi="Times New Roman" w:cs="Times New Roman"/>
          <w:sz w:val="24"/>
          <w:szCs w:val="24"/>
        </w:rPr>
        <w:t xml:space="preserve">e.g., </w:t>
      </w:r>
      <w:r w:rsidR="00566A54" w:rsidRPr="000A606A">
        <w:rPr>
          <w:rFonts w:ascii="Times New Roman" w:hAnsi="Times New Roman" w:cs="Times New Roman"/>
          <w:sz w:val="24"/>
          <w:szCs w:val="24"/>
        </w:rPr>
        <w:t>Ginns, Martin, Liem, &amp; Papworth, 2014</w:t>
      </w:r>
      <w:r w:rsidR="00B92985">
        <w:rPr>
          <w:rFonts w:ascii="Times New Roman" w:hAnsi="Times New Roman" w:cs="Times New Roman"/>
          <w:sz w:val="24"/>
          <w:szCs w:val="24"/>
        </w:rPr>
        <w:t>)</w:t>
      </w:r>
      <w:r w:rsidR="00566A54">
        <w:rPr>
          <w:rFonts w:ascii="Times New Roman" w:hAnsi="Times New Roman" w:cs="Times New Roman"/>
          <w:sz w:val="24"/>
          <w:szCs w:val="24"/>
        </w:rPr>
        <w:t xml:space="preserve">, o </w:t>
      </w:r>
      <w:r w:rsidR="00A51F1F">
        <w:rPr>
          <w:rFonts w:ascii="Times New Roman" w:hAnsi="Times New Roman" w:cs="Times New Roman"/>
          <w:sz w:val="24"/>
          <w:szCs w:val="24"/>
        </w:rPr>
        <w:t xml:space="preserve">en </w:t>
      </w:r>
      <w:r w:rsidR="00566A54">
        <w:rPr>
          <w:rFonts w:ascii="Times New Roman" w:hAnsi="Times New Roman" w:cs="Times New Roman"/>
          <w:sz w:val="24"/>
          <w:szCs w:val="24"/>
        </w:rPr>
        <w:t xml:space="preserve">donde la implementación de </w:t>
      </w:r>
      <w:r w:rsidR="008012C4">
        <w:rPr>
          <w:rFonts w:ascii="Times New Roman" w:hAnsi="Times New Roman" w:cs="Times New Roman"/>
          <w:sz w:val="24"/>
          <w:szCs w:val="24"/>
        </w:rPr>
        <w:t xml:space="preserve">errores </w:t>
      </w:r>
      <w:r w:rsidR="00566A54">
        <w:rPr>
          <w:rFonts w:ascii="Times New Roman" w:hAnsi="Times New Roman" w:cs="Times New Roman"/>
          <w:sz w:val="24"/>
          <w:szCs w:val="24"/>
        </w:rPr>
        <w:t>correlacionados mejora un ajuste inicialmente pobre (</w:t>
      </w:r>
      <w:r w:rsidR="009756E2">
        <w:rPr>
          <w:rFonts w:ascii="Times New Roman" w:hAnsi="Times New Roman" w:cs="Times New Roman"/>
          <w:sz w:val="24"/>
          <w:szCs w:val="24"/>
        </w:rPr>
        <w:t xml:space="preserve">e.g., </w:t>
      </w:r>
      <w:r w:rsidR="00566A54" w:rsidRPr="00566A54">
        <w:rPr>
          <w:rFonts w:ascii="Times New Roman" w:hAnsi="Times New Roman" w:cs="Times New Roman"/>
          <w:sz w:val="24"/>
          <w:szCs w:val="24"/>
        </w:rPr>
        <w:t>Ari</w:t>
      </w:r>
      <w:r w:rsidR="00566A54">
        <w:rPr>
          <w:rFonts w:ascii="Times New Roman" w:hAnsi="Times New Roman" w:cs="Times New Roman"/>
          <w:sz w:val="24"/>
          <w:szCs w:val="24"/>
        </w:rPr>
        <w:t xml:space="preserve">as, Jenaro, &amp; Ponce, </w:t>
      </w:r>
      <w:r w:rsidR="00566A54" w:rsidRPr="00566A54">
        <w:rPr>
          <w:rFonts w:ascii="Times New Roman" w:hAnsi="Times New Roman" w:cs="Times New Roman"/>
          <w:sz w:val="24"/>
          <w:szCs w:val="24"/>
        </w:rPr>
        <w:t>2018</w:t>
      </w:r>
      <w:r w:rsidR="00566A54">
        <w:rPr>
          <w:rFonts w:ascii="Times New Roman" w:hAnsi="Times New Roman" w:cs="Times New Roman"/>
          <w:sz w:val="24"/>
          <w:szCs w:val="24"/>
        </w:rPr>
        <w:t>)</w:t>
      </w:r>
      <w:r w:rsidR="001E7DD4" w:rsidRPr="005B1D97">
        <w:rPr>
          <w:rFonts w:ascii="Times New Roman" w:hAnsi="Times New Roman" w:cs="Times New Roman"/>
          <w:sz w:val="24"/>
          <w:szCs w:val="24"/>
        </w:rPr>
        <w:t>.</w:t>
      </w:r>
    </w:p>
    <w:p w14:paraId="03A868FB" w14:textId="14243B69" w:rsidR="00D850A3" w:rsidRPr="001217D5" w:rsidRDefault="0096050D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cuest</w:t>
      </w:r>
      <w:r w:rsidR="00CC36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onarios </w:t>
      </w:r>
      <w:r w:rsidR="009714B3" w:rsidRPr="005B1D97">
        <w:rPr>
          <w:rFonts w:ascii="Times New Roman" w:hAnsi="Times New Roman" w:cs="Times New Roman"/>
          <w:sz w:val="24"/>
          <w:szCs w:val="24"/>
        </w:rPr>
        <w:t>BFI-15</w:t>
      </w:r>
      <w:r>
        <w:rPr>
          <w:rFonts w:ascii="Times New Roman" w:hAnsi="Times New Roman" w:cs="Times New Roman"/>
          <w:sz w:val="24"/>
          <w:szCs w:val="24"/>
        </w:rPr>
        <w:t>P</w:t>
      </w:r>
      <w:r w:rsidR="009714B3" w:rsidRPr="005B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BFI-10P fueron </w:t>
      </w:r>
      <w:r w:rsidR="000A606A">
        <w:rPr>
          <w:rFonts w:ascii="Times New Roman" w:hAnsi="Times New Roman" w:cs="Times New Roman"/>
          <w:sz w:val="24"/>
          <w:szCs w:val="24"/>
        </w:rPr>
        <w:t xml:space="preserve">derivados </w:t>
      </w:r>
      <w:r w:rsidR="00DE7CA6">
        <w:rPr>
          <w:rFonts w:ascii="Times New Roman" w:hAnsi="Times New Roman" w:cs="Times New Roman"/>
          <w:sz w:val="24"/>
          <w:szCs w:val="24"/>
        </w:rPr>
        <w:t xml:space="preserve">de la validación </w:t>
      </w:r>
      <w:r w:rsidR="006F3CE6">
        <w:rPr>
          <w:rFonts w:ascii="Times New Roman" w:hAnsi="Times New Roman" w:cs="Times New Roman"/>
          <w:sz w:val="24"/>
          <w:szCs w:val="24"/>
        </w:rPr>
        <w:t>de</w:t>
      </w:r>
      <w:r w:rsidR="00DE7CA6">
        <w:rPr>
          <w:rFonts w:ascii="Times New Roman" w:hAnsi="Times New Roman" w:cs="Times New Roman"/>
          <w:sz w:val="24"/>
          <w:szCs w:val="24"/>
        </w:rPr>
        <w:t xml:space="preserve"> </w:t>
      </w:r>
      <w:r w:rsidR="00C03E2C">
        <w:rPr>
          <w:rFonts w:ascii="Times New Roman" w:hAnsi="Times New Roman" w:cs="Times New Roman"/>
          <w:sz w:val="24"/>
          <w:szCs w:val="24"/>
        </w:rPr>
        <w:t>l</w:t>
      </w:r>
      <w:r w:rsidR="00DE7CA6">
        <w:rPr>
          <w:rFonts w:ascii="Times New Roman" w:hAnsi="Times New Roman" w:cs="Times New Roman"/>
          <w:sz w:val="24"/>
          <w:szCs w:val="24"/>
        </w:rPr>
        <w:t>a versión en español</w:t>
      </w:r>
      <w:r w:rsidR="006F3CE6">
        <w:rPr>
          <w:rFonts w:ascii="Times New Roman" w:hAnsi="Times New Roman" w:cs="Times New Roman"/>
          <w:sz w:val="24"/>
          <w:szCs w:val="24"/>
        </w:rPr>
        <w:t xml:space="preserve"> </w:t>
      </w:r>
      <w:r w:rsidR="00DE7CA6">
        <w:rPr>
          <w:rFonts w:ascii="Times New Roman" w:hAnsi="Times New Roman" w:cs="Times New Roman"/>
          <w:sz w:val="24"/>
          <w:szCs w:val="24"/>
        </w:rPr>
        <w:t xml:space="preserve">del </w:t>
      </w:r>
      <w:r w:rsidR="006F3CE6" w:rsidRPr="00B310B9">
        <w:rPr>
          <w:rFonts w:ascii="Times New Roman" w:hAnsi="Times New Roman" w:cs="Times New Roman"/>
          <w:i/>
          <w:sz w:val="24"/>
          <w:szCs w:val="24"/>
        </w:rPr>
        <w:t>Big Five Inventory</w:t>
      </w:r>
      <w:r w:rsidR="006F3CE6">
        <w:rPr>
          <w:rFonts w:ascii="Times New Roman" w:hAnsi="Times New Roman" w:cs="Times New Roman"/>
          <w:sz w:val="24"/>
          <w:szCs w:val="24"/>
        </w:rPr>
        <w:t xml:space="preserve"> (</w:t>
      </w:r>
      <w:r w:rsidR="00B310B9">
        <w:rPr>
          <w:rFonts w:ascii="Times New Roman" w:hAnsi="Times New Roman" w:cs="Times New Roman"/>
          <w:sz w:val="24"/>
          <w:szCs w:val="24"/>
        </w:rPr>
        <w:t xml:space="preserve">BFI; </w:t>
      </w:r>
      <w:r w:rsidR="006F3CE6" w:rsidRPr="00287AF6">
        <w:rPr>
          <w:rFonts w:ascii="Times New Roman" w:hAnsi="Times New Roman" w:cs="Times New Roman"/>
          <w:sz w:val="24"/>
          <w:szCs w:val="24"/>
        </w:rPr>
        <w:t>Benet-Martinez, &amp; John, 1998</w:t>
      </w:r>
      <w:r w:rsidR="000A606A">
        <w:rPr>
          <w:rFonts w:ascii="Times New Roman" w:hAnsi="Times New Roman" w:cs="Times New Roman"/>
          <w:sz w:val="24"/>
          <w:szCs w:val="24"/>
        </w:rPr>
        <w:t>)</w:t>
      </w:r>
      <w:r w:rsidR="000A606A" w:rsidRPr="000A606A">
        <w:rPr>
          <w:rFonts w:ascii="Times New Roman" w:hAnsi="Times New Roman" w:cs="Times New Roman"/>
          <w:sz w:val="24"/>
          <w:szCs w:val="24"/>
        </w:rPr>
        <w:t xml:space="preserve"> </w:t>
      </w:r>
      <w:r w:rsidR="000A606A">
        <w:rPr>
          <w:rFonts w:ascii="Times New Roman" w:hAnsi="Times New Roman" w:cs="Times New Roman"/>
          <w:sz w:val="24"/>
          <w:szCs w:val="24"/>
        </w:rPr>
        <w:t>en universitarios peruanos</w:t>
      </w:r>
      <w:r w:rsidR="006F3CE6" w:rsidRPr="00287AF6">
        <w:rPr>
          <w:rFonts w:ascii="Times New Roman" w:hAnsi="Times New Roman" w:cs="Times New Roman"/>
          <w:sz w:val="24"/>
          <w:szCs w:val="24"/>
        </w:rPr>
        <w:t xml:space="preserve">, </w:t>
      </w:r>
      <w:r w:rsidR="00DE7CA6">
        <w:rPr>
          <w:rFonts w:ascii="Times New Roman" w:hAnsi="Times New Roman" w:cs="Times New Roman"/>
          <w:sz w:val="24"/>
          <w:szCs w:val="24"/>
        </w:rPr>
        <w:t xml:space="preserve">la cual fue diseñada prescindiendo de los usos del idioma propios de cada país haciendo de esta una versión </w:t>
      </w:r>
      <w:r w:rsidR="00DE7CA6" w:rsidRPr="000A606A">
        <w:rPr>
          <w:rFonts w:ascii="Times New Roman" w:hAnsi="Times New Roman" w:cs="Times New Roman"/>
          <w:i/>
          <w:sz w:val="24"/>
          <w:szCs w:val="24"/>
        </w:rPr>
        <w:t>estándar</w:t>
      </w:r>
      <w:r w:rsidR="00DE7CA6">
        <w:rPr>
          <w:rFonts w:ascii="Times New Roman" w:hAnsi="Times New Roman" w:cs="Times New Roman"/>
          <w:sz w:val="24"/>
          <w:szCs w:val="24"/>
        </w:rPr>
        <w:t xml:space="preserve">. Con todo, </w:t>
      </w:r>
      <w:r w:rsidR="00461202">
        <w:rPr>
          <w:rFonts w:ascii="Times New Roman" w:hAnsi="Times New Roman" w:cs="Times New Roman"/>
          <w:sz w:val="24"/>
          <w:szCs w:val="24"/>
        </w:rPr>
        <w:t xml:space="preserve">los </w:t>
      </w:r>
      <w:r w:rsidR="00461202" w:rsidRPr="005B1D97">
        <w:rPr>
          <w:rFonts w:ascii="Times New Roman" w:hAnsi="Times New Roman" w:cs="Times New Roman"/>
          <w:sz w:val="24"/>
          <w:szCs w:val="24"/>
        </w:rPr>
        <w:t>BFI-15</w:t>
      </w:r>
      <w:r w:rsidR="00461202">
        <w:rPr>
          <w:rFonts w:ascii="Times New Roman" w:hAnsi="Times New Roman" w:cs="Times New Roman"/>
          <w:sz w:val="24"/>
          <w:szCs w:val="24"/>
        </w:rPr>
        <w:t>P</w:t>
      </w:r>
      <w:r w:rsidR="00461202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461202">
        <w:rPr>
          <w:rFonts w:ascii="Times New Roman" w:hAnsi="Times New Roman" w:cs="Times New Roman"/>
          <w:sz w:val="24"/>
          <w:szCs w:val="24"/>
        </w:rPr>
        <w:t xml:space="preserve">y BFI-10P </w:t>
      </w:r>
      <w:r w:rsidR="00B00A66" w:rsidRPr="00287AF6">
        <w:rPr>
          <w:rFonts w:ascii="Times New Roman" w:hAnsi="Times New Roman" w:cs="Times New Roman"/>
          <w:sz w:val="24"/>
          <w:szCs w:val="24"/>
        </w:rPr>
        <w:t>cuenta</w:t>
      </w:r>
      <w:r w:rsidR="00D74C90">
        <w:rPr>
          <w:rFonts w:ascii="Times New Roman" w:hAnsi="Times New Roman" w:cs="Times New Roman"/>
          <w:sz w:val="24"/>
          <w:szCs w:val="24"/>
        </w:rPr>
        <w:t>n</w:t>
      </w:r>
      <w:r w:rsidR="00B00A66" w:rsidRPr="00287AF6">
        <w:rPr>
          <w:rFonts w:ascii="Times New Roman" w:hAnsi="Times New Roman" w:cs="Times New Roman"/>
          <w:sz w:val="24"/>
          <w:szCs w:val="24"/>
        </w:rPr>
        <w:t xml:space="preserve"> con un </w:t>
      </w:r>
      <w:r w:rsidR="00D74C90">
        <w:rPr>
          <w:rFonts w:ascii="Times New Roman" w:hAnsi="Times New Roman" w:cs="Times New Roman"/>
          <w:sz w:val="24"/>
          <w:szCs w:val="24"/>
        </w:rPr>
        <w:t xml:space="preserve">solo </w:t>
      </w:r>
      <w:r w:rsidR="00B00A66" w:rsidRPr="00287AF6">
        <w:rPr>
          <w:rFonts w:ascii="Times New Roman" w:hAnsi="Times New Roman" w:cs="Times New Roman"/>
          <w:sz w:val="24"/>
          <w:szCs w:val="24"/>
        </w:rPr>
        <w:t xml:space="preserve">estudio instrumental sobre su estructura factorial </w:t>
      </w:r>
      <w:r w:rsidR="00B00A66">
        <w:rPr>
          <w:rFonts w:ascii="Times New Roman" w:hAnsi="Times New Roman" w:cs="Times New Roman"/>
          <w:sz w:val="24"/>
          <w:szCs w:val="24"/>
        </w:rPr>
        <w:t>(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B00A66" w:rsidRPr="00614D85">
        <w:rPr>
          <w:rFonts w:ascii="Times New Roman" w:hAnsi="Times New Roman" w:cs="Times New Roman"/>
          <w:sz w:val="24"/>
          <w:szCs w:val="24"/>
        </w:rPr>
        <w:t>, 2018</w:t>
      </w:r>
      <w:r w:rsidR="00B00A66">
        <w:rPr>
          <w:rFonts w:ascii="Times New Roman" w:hAnsi="Times New Roman" w:cs="Times New Roman"/>
          <w:sz w:val="24"/>
          <w:szCs w:val="24"/>
        </w:rPr>
        <w:t xml:space="preserve">), por lo que es necesario enriquecer </w:t>
      </w:r>
      <w:r w:rsidR="004E5446">
        <w:rPr>
          <w:rFonts w:ascii="Times New Roman" w:hAnsi="Times New Roman" w:cs="Times New Roman"/>
          <w:sz w:val="24"/>
          <w:szCs w:val="24"/>
        </w:rPr>
        <w:t xml:space="preserve">el bagaje respecto a sus bondades psicométricas. </w:t>
      </w:r>
      <w:r w:rsidR="00792176" w:rsidRPr="001217D5">
        <w:rPr>
          <w:rFonts w:ascii="Times New Roman" w:hAnsi="Times New Roman" w:cs="Times New Roman"/>
          <w:sz w:val="24"/>
          <w:szCs w:val="24"/>
        </w:rPr>
        <w:t xml:space="preserve">En dicho estudio se recomendó </w:t>
      </w:r>
      <w:r w:rsidR="009A0F5D" w:rsidRPr="001217D5">
        <w:rPr>
          <w:rFonts w:ascii="Times New Roman" w:hAnsi="Times New Roman" w:cs="Times New Roman"/>
          <w:sz w:val="24"/>
          <w:szCs w:val="24"/>
        </w:rPr>
        <w:t xml:space="preserve">corroborar </w:t>
      </w:r>
      <w:r w:rsidR="00792176" w:rsidRPr="001217D5">
        <w:rPr>
          <w:rFonts w:ascii="Times New Roman" w:hAnsi="Times New Roman" w:cs="Times New Roman"/>
          <w:sz w:val="24"/>
          <w:szCs w:val="24"/>
        </w:rPr>
        <w:t>l</w:t>
      </w:r>
      <w:r w:rsidR="00D74C90" w:rsidRPr="001217D5">
        <w:rPr>
          <w:rFonts w:ascii="Times New Roman" w:hAnsi="Times New Roman" w:cs="Times New Roman"/>
          <w:sz w:val="24"/>
          <w:szCs w:val="24"/>
        </w:rPr>
        <w:t xml:space="preserve">a estructura de cinco dimensiones </w:t>
      </w:r>
      <w:r w:rsidR="009A0F5D" w:rsidRPr="001217D5">
        <w:rPr>
          <w:rFonts w:ascii="Times New Roman" w:hAnsi="Times New Roman" w:cs="Times New Roman"/>
          <w:sz w:val="24"/>
          <w:szCs w:val="24"/>
        </w:rPr>
        <w:t xml:space="preserve">con muestras </w:t>
      </w:r>
      <w:r w:rsidR="001217D5" w:rsidRPr="001217D5">
        <w:rPr>
          <w:rFonts w:ascii="Times New Roman" w:hAnsi="Times New Roman" w:cs="Times New Roman"/>
          <w:sz w:val="24"/>
          <w:szCs w:val="24"/>
        </w:rPr>
        <w:t>independientes,</w:t>
      </w:r>
      <w:r w:rsidR="00792176" w:rsidRPr="001217D5">
        <w:rPr>
          <w:rFonts w:ascii="Times New Roman" w:hAnsi="Times New Roman" w:cs="Times New Roman"/>
          <w:sz w:val="24"/>
          <w:szCs w:val="24"/>
        </w:rPr>
        <w:t xml:space="preserve"> motivo por el cual se consideró </w:t>
      </w:r>
      <w:r w:rsidR="0031133F" w:rsidRPr="001217D5">
        <w:rPr>
          <w:rFonts w:ascii="Times New Roman" w:hAnsi="Times New Roman" w:cs="Times New Roman"/>
          <w:sz w:val="24"/>
          <w:szCs w:val="24"/>
        </w:rPr>
        <w:t xml:space="preserve">para este estudio, además de los universitarios, </w:t>
      </w:r>
      <w:r w:rsidR="00792176" w:rsidRPr="001217D5">
        <w:rPr>
          <w:rFonts w:ascii="Times New Roman" w:hAnsi="Times New Roman" w:cs="Times New Roman"/>
          <w:sz w:val="24"/>
          <w:szCs w:val="24"/>
        </w:rPr>
        <w:t xml:space="preserve">un grupo </w:t>
      </w:r>
      <w:r w:rsidR="004329FF" w:rsidRPr="001217D5">
        <w:rPr>
          <w:rFonts w:ascii="Times New Roman" w:hAnsi="Times New Roman" w:cs="Times New Roman"/>
          <w:sz w:val="24"/>
          <w:szCs w:val="24"/>
        </w:rPr>
        <w:t xml:space="preserve">de adultos </w:t>
      </w:r>
      <w:r w:rsidR="00792176" w:rsidRPr="001217D5">
        <w:rPr>
          <w:rFonts w:ascii="Times New Roman" w:hAnsi="Times New Roman" w:cs="Times New Roman"/>
          <w:sz w:val="24"/>
          <w:szCs w:val="24"/>
        </w:rPr>
        <w:t xml:space="preserve">procedente de </w:t>
      </w:r>
      <w:r w:rsidR="004329FF" w:rsidRPr="001217D5">
        <w:rPr>
          <w:rFonts w:ascii="Times New Roman" w:hAnsi="Times New Roman" w:cs="Times New Roman"/>
          <w:sz w:val="24"/>
          <w:szCs w:val="24"/>
        </w:rPr>
        <w:t xml:space="preserve">la </w:t>
      </w:r>
      <w:r w:rsidR="00792176" w:rsidRPr="001217D5">
        <w:rPr>
          <w:rFonts w:ascii="Times New Roman" w:hAnsi="Times New Roman" w:cs="Times New Roman"/>
          <w:sz w:val="24"/>
          <w:szCs w:val="24"/>
        </w:rPr>
        <w:t>población general.</w:t>
      </w:r>
    </w:p>
    <w:p w14:paraId="0EE834CE" w14:textId="417B90DE" w:rsidR="0093427A" w:rsidRDefault="004E5446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Además, si bien no </w:t>
      </w:r>
      <w:r w:rsidR="00A85C6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la p</w:t>
      </w:r>
      <w:r w:rsidRPr="005B1D97">
        <w:rPr>
          <w:rFonts w:ascii="Times New Roman" w:hAnsi="Times New Roman" w:cs="Times New Roman"/>
          <w:sz w:val="24"/>
          <w:szCs w:val="24"/>
        </w:rPr>
        <w:t xml:space="preserve">rimera vez que se aplica </w:t>
      </w:r>
      <w:r w:rsidR="005F10D1">
        <w:rPr>
          <w:rFonts w:ascii="Times New Roman" w:hAnsi="Times New Roman" w:cs="Times New Roman"/>
          <w:sz w:val="24"/>
          <w:szCs w:val="24"/>
        </w:rPr>
        <w:t xml:space="preserve">de forma conjunta </w:t>
      </w:r>
      <w:r w:rsidRPr="005B1D97">
        <w:rPr>
          <w:rFonts w:ascii="Times New Roman" w:hAnsi="Times New Roman" w:cs="Times New Roman"/>
          <w:sz w:val="24"/>
          <w:szCs w:val="24"/>
        </w:rPr>
        <w:t xml:space="preserve">el </w:t>
      </w:r>
      <w:r w:rsidR="005F10D1">
        <w:rPr>
          <w:rFonts w:ascii="Times New Roman" w:hAnsi="Times New Roman" w:cs="Times New Roman"/>
          <w:sz w:val="24"/>
          <w:szCs w:val="24"/>
        </w:rPr>
        <w:t xml:space="preserve">CFA y </w:t>
      </w:r>
      <w:r w:rsidRPr="005B1D97">
        <w:rPr>
          <w:rFonts w:ascii="Times New Roman" w:hAnsi="Times New Roman" w:cs="Times New Roman"/>
          <w:sz w:val="24"/>
          <w:szCs w:val="24"/>
        </w:rPr>
        <w:t>ESEM a medidas breves</w:t>
      </w:r>
      <w:r w:rsidR="004045F7">
        <w:rPr>
          <w:rFonts w:ascii="Times New Roman" w:hAnsi="Times New Roman" w:cs="Times New Roman"/>
          <w:sz w:val="24"/>
          <w:szCs w:val="24"/>
        </w:rPr>
        <w:t xml:space="preserve"> de personalidad</w:t>
      </w:r>
      <w:r w:rsidR="00895955">
        <w:rPr>
          <w:rFonts w:ascii="Times New Roman" w:hAnsi="Times New Roman" w:cs="Times New Roman"/>
          <w:sz w:val="24"/>
          <w:szCs w:val="24"/>
        </w:rPr>
        <w:t xml:space="preserve">, </w:t>
      </w:r>
      <w:r w:rsidR="009756E2">
        <w:rPr>
          <w:rFonts w:ascii="Times New Roman" w:hAnsi="Times New Roman" w:cs="Times New Roman"/>
          <w:sz w:val="24"/>
          <w:szCs w:val="24"/>
        </w:rPr>
        <w:t xml:space="preserve">las investigaciones revisadas </w:t>
      </w:r>
      <w:r w:rsidR="00895955">
        <w:rPr>
          <w:rFonts w:ascii="Times New Roman" w:hAnsi="Times New Roman" w:cs="Times New Roman"/>
          <w:sz w:val="24"/>
          <w:szCs w:val="24"/>
        </w:rPr>
        <w:t>se concentra</w:t>
      </w:r>
      <w:r w:rsidR="009756E2">
        <w:rPr>
          <w:rFonts w:ascii="Times New Roman" w:hAnsi="Times New Roman" w:cs="Times New Roman"/>
          <w:sz w:val="24"/>
          <w:szCs w:val="24"/>
        </w:rPr>
        <w:t>n</w:t>
      </w:r>
      <w:r w:rsidR="00895955">
        <w:rPr>
          <w:rFonts w:ascii="Times New Roman" w:hAnsi="Times New Roman" w:cs="Times New Roman"/>
          <w:sz w:val="24"/>
          <w:szCs w:val="24"/>
        </w:rPr>
        <w:t xml:space="preserve"> en los índices de ajuste y correlaciones interfactoriales, pero no considera la evaluación </w:t>
      </w:r>
      <w:r w:rsidR="009B3C73">
        <w:rPr>
          <w:rFonts w:ascii="Times New Roman" w:hAnsi="Times New Roman" w:cs="Times New Roman"/>
          <w:sz w:val="24"/>
          <w:szCs w:val="24"/>
        </w:rPr>
        <w:t xml:space="preserve">de la presencia </w:t>
      </w:r>
      <w:r w:rsidR="00895955">
        <w:rPr>
          <w:rFonts w:ascii="Times New Roman" w:hAnsi="Times New Roman" w:cs="Times New Roman"/>
          <w:sz w:val="24"/>
          <w:szCs w:val="24"/>
        </w:rPr>
        <w:t xml:space="preserve">de </w:t>
      </w:r>
      <w:r w:rsidR="00895955" w:rsidRPr="009B3C73">
        <w:rPr>
          <w:rFonts w:ascii="Times New Roman" w:hAnsi="Times New Roman" w:cs="Times New Roman"/>
          <w:i/>
          <w:sz w:val="24"/>
          <w:szCs w:val="24"/>
        </w:rPr>
        <w:t>malas especificaciones</w:t>
      </w:r>
      <w:r w:rsidR="00895955">
        <w:rPr>
          <w:rFonts w:ascii="Times New Roman" w:hAnsi="Times New Roman" w:cs="Times New Roman"/>
          <w:sz w:val="24"/>
          <w:szCs w:val="24"/>
        </w:rPr>
        <w:t xml:space="preserve"> presentes en el </w:t>
      </w:r>
      <w:r w:rsidR="00315455">
        <w:rPr>
          <w:rFonts w:ascii="Times New Roman" w:hAnsi="Times New Roman" w:cs="Times New Roman"/>
          <w:sz w:val="24"/>
          <w:szCs w:val="24"/>
        </w:rPr>
        <w:t xml:space="preserve">modelo </w:t>
      </w:r>
      <w:r w:rsidR="004045F7">
        <w:rPr>
          <w:rFonts w:ascii="Times New Roman" w:hAnsi="Times New Roman" w:cs="Times New Roman"/>
          <w:sz w:val="24"/>
          <w:szCs w:val="24"/>
        </w:rPr>
        <w:t xml:space="preserve">basado en </w:t>
      </w:r>
      <w:r w:rsidR="00315455">
        <w:rPr>
          <w:rFonts w:ascii="Times New Roman" w:hAnsi="Times New Roman" w:cs="Times New Roman"/>
          <w:sz w:val="24"/>
          <w:szCs w:val="24"/>
        </w:rPr>
        <w:t>CFA</w:t>
      </w:r>
      <w:r w:rsidR="009756E2">
        <w:rPr>
          <w:rFonts w:ascii="Times New Roman" w:hAnsi="Times New Roman" w:cs="Times New Roman"/>
          <w:sz w:val="24"/>
          <w:szCs w:val="24"/>
        </w:rPr>
        <w:t xml:space="preserve"> (Arias et al., 2018; Ginns et al., 2014), </w:t>
      </w:r>
      <w:r w:rsidR="00315455">
        <w:rPr>
          <w:rFonts w:ascii="Times New Roman" w:hAnsi="Times New Roman" w:cs="Times New Roman"/>
          <w:sz w:val="24"/>
          <w:szCs w:val="24"/>
        </w:rPr>
        <w:t>la confiabilidad del constructo</w:t>
      </w:r>
      <w:r w:rsidR="009756E2">
        <w:rPr>
          <w:rFonts w:ascii="Times New Roman" w:hAnsi="Times New Roman" w:cs="Times New Roman"/>
          <w:sz w:val="24"/>
          <w:szCs w:val="24"/>
        </w:rPr>
        <w:t xml:space="preserve"> (</w:t>
      </w:r>
      <w:r w:rsidR="009756E2" w:rsidRPr="009756E2">
        <w:rPr>
          <w:rFonts w:ascii="Times New Roman" w:hAnsi="Times New Roman" w:cs="Times New Roman"/>
          <w:sz w:val="24"/>
          <w:szCs w:val="24"/>
        </w:rPr>
        <w:t>Gunnarsson</w:t>
      </w:r>
      <w:r w:rsidR="009756E2">
        <w:rPr>
          <w:rFonts w:ascii="Times New Roman" w:hAnsi="Times New Roman" w:cs="Times New Roman"/>
          <w:sz w:val="24"/>
          <w:szCs w:val="24"/>
        </w:rPr>
        <w:t xml:space="preserve"> et al., 2015)</w:t>
      </w:r>
      <w:r w:rsidR="0093427A">
        <w:rPr>
          <w:rFonts w:ascii="Times New Roman" w:hAnsi="Times New Roman" w:cs="Times New Roman"/>
          <w:sz w:val="24"/>
          <w:szCs w:val="24"/>
        </w:rPr>
        <w:t xml:space="preserve"> o </w:t>
      </w:r>
      <w:r w:rsidR="005B680A">
        <w:rPr>
          <w:rFonts w:ascii="Times New Roman" w:hAnsi="Times New Roman" w:cs="Times New Roman"/>
          <w:sz w:val="24"/>
          <w:szCs w:val="24"/>
        </w:rPr>
        <w:t xml:space="preserve">evidenciar que </w:t>
      </w:r>
      <w:r w:rsidR="0093427A">
        <w:rPr>
          <w:rFonts w:ascii="Times New Roman" w:hAnsi="Times New Roman" w:cs="Times New Roman"/>
          <w:sz w:val="24"/>
          <w:szCs w:val="24"/>
        </w:rPr>
        <w:t xml:space="preserve">las correlaciones interfactoriales teóricamente esperadas (e.g., entre </w:t>
      </w:r>
      <w:r w:rsidR="0093427A" w:rsidRPr="000A606A">
        <w:rPr>
          <w:rFonts w:ascii="Times New Roman" w:hAnsi="Times New Roman" w:cs="Times New Roman"/>
          <w:i/>
          <w:sz w:val="24"/>
          <w:szCs w:val="24"/>
        </w:rPr>
        <w:t>extraversión</w:t>
      </w:r>
      <w:r w:rsidR="0093427A">
        <w:rPr>
          <w:rFonts w:ascii="Times New Roman" w:hAnsi="Times New Roman" w:cs="Times New Roman"/>
          <w:sz w:val="24"/>
          <w:szCs w:val="24"/>
        </w:rPr>
        <w:t xml:space="preserve"> y </w:t>
      </w:r>
      <w:r w:rsidR="0093427A" w:rsidRPr="000A606A">
        <w:rPr>
          <w:rFonts w:ascii="Times New Roman" w:hAnsi="Times New Roman" w:cs="Times New Roman"/>
          <w:i/>
          <w:sz w:val="24"/>
          <w:szCs w:val="24"/>
        </w:rPr>
        <w:t>amabilidad</w:t>
      </w:r>
      <w:r w:rsidR="00A83534">
        <w:rPr>
          <w:rFonts w:ascii="Times New Roman" w:hAnsi="Times New Roman" w:cs="Times New Roman"/>
          <w:sz w:val="24"/>
          <w:szCs w:val="24"/>
        </w:rPr>
        <w:t xml:space="preserve">; ver 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A83534">
        <w:rPr>
          <w:rFonts w:ascii="Times New Roman" w:hAnsi="Times New Roman" w:cs="Times New Roman"/>
          <w:sz w:val="24"/>
          <w:szCs w:val="24"/>
        </w:rPr>
        <w:t>, 2018</w:t>
      </w:r>
      <w:r w:rsidR="000E36DB">
        <w:rPr>
          <w:rFonts w:ascii="Times New Roman" w:hAnsi="Times New Roman" w:cs="Times New Roman"/>
          <w:sz w:val="24"/>
          <w:szCs w:val="24"/>
        </w:rPr>
        <w:t xml:space="preserve"> para un resumen</w:t>
      </w:r>
      <w:r w:rsidR="0093427A">
        <w:rPr>
          <w:rFonts w:ascii="Times New Roman" w:hAnsi="Times New Roman" w:cs="Times New Roman"/>
          <w:sz w:val="24"/>
          <w:szCs w:val="24"/>
        </w:rPr>
        <w:t xml:space="preserve">) </w:t>
      </w:r>
      <w:r w:rsidR="000E36DB">
        <w:rPr>
          <w:rFonts w:ascii="Times New Roman" w:hAnsi="Times New Roman" w:cs="Times New Roman"/>
          <w:sz w:val="24"/>
          <w:szCs w:val="24"/>
        </w:rPr>
        <w:t xml:space="preserve">aparecen </w:t>
      </w:r>
      <w:r w:rsidR="0093427A">
        <w:rPr>
          <w:rFonts w:ascii="Times New Roman" w:hAnsi="Times New Roman" w:cs="Times New Roman"/>
          <w:sz w:val="24"/>
          <w:szCs w:val="24"/>
        </w:rPr>
        <w:t xml:space="preserve">al controlar la complejidad factorial </w:t>
      </w:r>
      <w:r w:rsidR="000E36DB">
        <w:rPr>
          <w:rFonts w:ascii="Times New Roman" w:hAnsi="Times New Roman" w:cs="Times New Roman"/>
          <w:sz w:val="24"/>
          <w:szCs w:val="24"/>
        </w:rPr>
        <w:t xml:space="preserve">de los ítems </w:t>
      </w:r>
      <w:r w:rsidR="0093427A">
        <w:rPr>
          <w:rFonts w:ascii="Times New Roman" w:hAnsi="Times New Roman" w:cs="Times New Roman"/>
          <w:sz w:val="24"/>
          <w:szCs w:val="24"/>
        </w:rPr>
        <w:t>inhe</w:t>
      </w:r>
      <w:r w:rsidR="000E36DB">
        <w:rPr>
          <w:rFonts w:ascii="Times New Roman" w:hAnsi="Times New Roman" w:cs="Times New Roman"/>
          <w:sz w:val="24"/>
          <w:szCs w:val="24"/>
        </w:rPr>
        <w:t>r</w:t>
      </w:r>
      <w:r w:rsidR="0093427A">
        <w:rPr>
          <w:rFonts w:ascii="Times New Roman" w:hAnsi="Times New Roman" w:cs="Times New Roman"/>
          <w:sz w:val="24"/>
          <w:szCs w:val="24"/>
        </w:rPr>
        <w:t xml:space="preserve">ente al modelo </w:t>
      </w:r>
      <w:r w:rsidR="000E36DB">
        <w:rPr>
          <w:rFonts w:ascii="Times New Roman" w:hAnsi="Times New Roman" w:cs="Times New Roman"/>
          <w:sz w:val="24"/>
          <w:szCs w:val="24"/>
        </w:rPr>
        <w:t xml:space="preserve">mediante </w:t>
      </w:r>
      <w:r w:rsidR="0093427A">
        <w:rPr>
          <w:rFonts w:ascii="Times New Roman" w:hAnsi="Times New Roman" w:cs="Times New Roman"/>
          <w:sz w:val="24"/>
          <w:szCs w:val="24"/>
        </w:rPr>
        <w:t>la estimación de las cargas cruzadas</w:t>
      </w:r>
      <w:r w:rsidR="00315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940579" w14:textId="2F48E7C4" w:rsidR="00BD1C7F" w:rsidRDefault="004045F7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 aspecto a considerar es la ausencia de modelos competitivos distintos al habitual modelo nulo provisto por los programas basados en SEM (e.g., todos los ítems independientes entre sí), pero que son factibles </w:t>
      </w:r>
      <w:r w:rsidR="00CF4007">
        <w:rPr>
          <w:rFonts w:ascii="Times New Roman" w:hAnsi="Times New Roman" w:cs="Times New Roman"/>
          <w:sz w:val="24"/>
          <w:szCs w:val="24"/>
        </w:rPr>
        <w:t>de aparecer en estudios instrumentales</w:t>
      </w:r>
      <w:r>
        <w:rPr>
          <w:rFonts w:ascii="Times New Roman" w:hAnsi="Times New Roman" w:cs="Times New Roman"/>
          <w:sz w:val="24"/>
          <w:szCs w:val="24"/>
        </w:rPr>
        <w:t xml:space="preserve"> (p.e., </w:t>
      </w:r>
      <w:r w:rsidR="004D67E8" w:rsidRPr="000A606A">
        <w:rPr>
          <w:rFonts w:ascii="Times New Roman" w:hAnsi="Times New Roman" w:cs="Times New Roman"/>
          <w:i/>
          <w:sz w:val="24"/>
          <w:szCs w:val="24"/>
        </w:rPr>
        <w:t>factores de dificultad</w:t>
      </w:r>
      <w:r w:rsidR="004D67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agrupamiento de ítems basados en medias). </w:t>
      </w:r>
      <w:r w:rsidR="00D542D0">
        <w:rPr>
          <w:rFonts w:ascii="Times New Roman" w:hAnsi="Times New Roman" w:cs="Times New Roman"/>
          <w:sz w:val="24"/>
          <w:szCs w:val="24"/>
        </w:rPr>
        <w:t>Aunque los ítems ordinales de una medida usualmente son tratados como variables contin</w:t>
      </w:r>
      <w:r w:rsidR="0046683C">
        <w:rPr>
          <w:rFonts w:ascii="Times New Roman" w:hAnsi="Times New Roman" w:cs="Times New Roman"/>
          <w:sz w:val="24"/>
          <w:szCs w:val="24"/>
        </w:rPr>
        <w:t>u</w:t>
      </w:r>
      <w:r w:rsidR="00D542D0">
        <w:rPr>
          <w:rFonts w:ascii="Times New Roman" w:hAnsi="Times New Roman" w:cs="Times New Roman"/>
          <w:sz w:val="24"/>
          <w:szCs w:val="24"/>
        </w:rPr>
        <w:t>as, sus valores discretos son característicos de ellos y</w:t>
      </w:r>
      <w:r w:rsidR="00DE2A76">
        <w:rPr>
          <w:rFonts w:ascii="Times New Roman" w:hAnsi="Times New Roman" w:cs="Times New Roman"/>
          <w:sz w:val="24"/>
          <w:szCs w:val="24"/>
        </w:rPr>
        <w:t>, pese a ello,</w:t>
      </w:r>
      <w:r w:rsidR="00D542D0">
        <w:rPr>
          <w:rFonts w:ascii="Times New Roman" w:hAnsi="Times New Roman" w:cs="Times New Roman"/>
          <w:sz w:val="24"/>
          <w:szCs w:val="24"/>
        </w:rPr>
        <w:t xml:space="preserve"> no dejan de ser variables categóricas. Esta característica tiende a producir factores de dificultad que son confundidos como factores sustantivos, y por lo tanto, interpretados como tal</w:t>
      </w:r>
      <w:r w:rsidR="0046683C">
        <w:rPr>
          <w:rFonts w:ascii="Times New Roman" w:hAnsi="Times New Roman" w:cs="Times New Roman"/>
          <w:sz w:val="24"/>
          <w:szCs w:val="24"/>
        </w:rPr>
        <w:t>es</w:t>
      </w:r>
      <w:r w:rsidR="00B9275F">
        <w:rPr>
          <w:rFonts w:ascii="Times New Roman" w:hAnsi="Times New Roman" w:cs="Times New Roman"/>
          <w:sz w:val="24"/>
          <w:szCs w:val="24"/>
        </w:rPr>
        <w:t xml:space="preserve"> (Bernstein &amp; Teng, 1989; 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B9275F">
        <w:rPr>
          <w:rFonts w:ascii="Times New Roman" w:hAnsi="Times New Roman" w:cs="Times New Roman"/>
          <w:sz w:val="24"/>
          <w:szCs w:val="24"/>
        </w:rPr>
        <w:t>, 2007)</w:t>
      </w:r>
      <w:r w:rsidR="00D542D0">
        <w:rPr>
          <w:rFonts w:ascii="Times New Roman" w:hAnsi="Times New Roman" w:cs="Times New Roman"/>
          <w:sz w:val="24"/>
          <w:szCs w:val="24"/>
        </w:rPr>
        <w:t>. Por otro lado</w:t>
      </w:r>
      <w:r w:rsidR="00A85C66">
        <w:rPr>
          <w:rFonts w:ascii="Times New Roman" w:hAnsi="Times New Roman" w:cs="Times New Roman"/>
          <w:sz w:val="24"/>
          <w:szCs w:val="24"/>
        </w:rPr>
        <w:t xml:space="preserve">, </w:t>
      </w:r>
      <w:r w:rsidR="00C52350">
        <w:rPr>
          <w:rFonts w:ascii="Times New Roman" w:hAnsi="Times New Roman" w:cs="Times New Roman"/>
          <w:sz w:val="24"/>
          <w:szCs w:val="24"/>
        </w:rPr>
        <w:t xml:space="preserve">un aspecto a resaltar es que en algunos casos (e.g., Gunnarsson et al., 2015) </w:t>
      </w:r>
      <w:r w:rsidR="00A85C66">
        <w:rPr>
          <w:rFonts w:ascii="Times New Roman" w:hAnsi="Times New Roman" w:cs="Times New Roman"/>
          <w:sz w:val="24"/>
          <w:szCs w:val="24"/>
        </w:rPr>
        <w:t xml:space="preserve">se omite el reporte de las cargas secundarias lo que imposibilita valorar el grado de </w:t>
      </w:r>
      <w:r w:rsidR="00A85C66" w:rsidRPr="00A85C66">
        <w:rPr>
          <w:rFonts w:ascii="Times New Roman" w:hAnsi="Times New Roman" w:cs="Times New Roman"/>
          <w:i/>
          <w:sz w:val="24"/>
          <w:szCs w:val="24"/>
        </w:rPr>
        <w:t>complejidad de los ítems</w:t>
      </w:r>
      <w:r w:rsidR="00A85C66">
        <w:rPr>
          <w:rFonts w:ascii="Times New Roman" w:hAnsi="Times New Roman" w:cs="Times New Roman"/>
          <w:sz w:val="24"/>
          <w:szCs w:val="24"/>
        </w:rPr>
        <w:t xml:space="preserve">, que si bien </w:t>
      </w:r>
      <w:r w:rsidR="004E7360">
        <w:rPr>
          <w:rFonts w:ascii="Times New Roman" w:hAnsi="Times New Roman" w:cs="Times New Roman"/>
          <w:sz w:val="24"/>
          <w:szCs w:val="24"/>
        </w:rPr>
        <w:t xml:space="preserve">tradicionalmente </w:t>
      </w:r>
      <w:r w:rsidR="00A85C66">
        <w:rPr>
          <w:rFonts w:ascii="Times New Roman" w:hAnsi="Times New Roman" w:cs="Times New Roman"/>
          <w:sz w:val="24"/>
          <w:szCs w:val="24"/>
        </w:rPr>
        <w:t>se ha reservado al EFA (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A85C66">
        <w:rPr>
          <w:rFonts w:ascii="Times New Roman" w:hAnsi="Times New Roman" w:cs="Times New Roman"/>
          <w:sz w:val="24"/>
          <w:szCs w:val="24"/>
        </w:rPr>
        <w:t xml:space="preserve">, 2005), </w:t>
      </w:r>
      <w:r w:rsidR="001D0258">
        <w:rPr>
          <w:rFonts w:ascii="Times New Roman" w:hAnsi="Times New Roman" w:cs="Times New Roman"/>
          <w:sz w:val="24"/>
          <w:szCs w:val="24"/>
        </w:rPr>
        <w:t>es</w:t>
      </w:r>
      <w:r w:rsidR="00CA15C5">
        <w:rPr>
          <w:rFonts w:ascii="Times New Roman" w:hAnsi="Times New Roman" w:cs="Times New Roman"/>
          <w:sz w:val="24"/>
          <w:szCs w:val="24"/>
        </w:rPr>
        <w:t xml:space="preserve"> </w:t>
      </w:r>
      <w:r w:rsidR="00A85C66">
        <w:rPr>
          <w:rFonts w:ascii="Times New Roman" w:hAnsi="Times New Roman" w:cs="Times New Roman"/>
          <w:sz w:val="24"/>
          <w:szCs w:val="24"/>
        </w:rPr>
        <w:t xml:space="preserve">factible </w:t>
      </w:r>
      <w:r w:rsidR="00297A66">
        <w:rPr>
          <w:rFonts w:ascii="Times New Roman" w:hAnsi="Times New Roman" w:cs="Times New Roman"/>
          <w:sz w:val="24"/>
          <w:szCs w:val="24"/>
        </w:rPr>
        <w:t>aplicarlo a</w:t>
      </w:r>
      <w:r w:rsidR="00CA15C5">
        <w:rPr>
          <w:rFonts w:ascii="Times New Roman" w:hAnsi="Times New Roman" w:cs="Times New Roman"/>
          <w:sz w:val="24"/>
          <w:szCs w:val="24"/>
        </w:rPr>
        <w:t xml:space="preserve">l enfoque ESEM debido a </w:t>
      </w:r>
      <w:r w:rsidR="005F10D1">
        <w:rPr>
          <w:rFonts w:ascii="Times New Roman" w:hAnsi="Times New Roman" w:cs="Times New Roman"/>
          <w:sz w:val="24"/>
          <w:szCs w:val="24"/>
        </w:rPr>
        <w:t>las</w:t>
      </w:r>
      <w:r w:rsidR="00CA15C5">
        <w:rPr>
          <w:rFonts w:ascii="Times New Roman" w:hAnsi="Times New Roman" w:cs="Times New Roman"/>
          <w:sz w:val="24"/>
          <w:szCs w:val="24"/>
        </w:rPr>
        <w:t xml:space="preserve"> características </w:t>
      </w:r>
      <w:r w:rsidR="005F10D1">
        <w:rPr>
          <w:rFonts w:ascii="Times New Roman" w:hAnsi="Times New Roman" w:cs="Times New Roman"/>
          <w:sz w:val="24"/>
          <w:szCs w:val="24"/>
        </w:rPr>
        <w:t>del método</w:t>
      </w:r>
      <w:r w:rsidR="00ED6CE5">
        <w:rPr>
          <w:rFonts w:ascii="Times New Roman" w:hAnsi="Times New Roman" w:cs="Times New Roman"/>
          <w:sz w:val="24"/>
          <w:szCs w:val="24"/>
        </w:rPr>
        <w:t xml:space="preserve"> y </w:t>
      </w:r>
      <w:r w:rsidR="005F10D1">
        <w:rPr>
          <w:rFonts w:ascii="Times New Roman" w:hAnsi="Times New Roman" w:cs="Times New Roman"/>
          <w:sz w:val="24"/>
          <w:szCs w:val="24"/>
        </w:rPr>
        <w:t xml:space="preserve">el modelo </w:t>
      </w:r>
      <w:r w:rsidR="00912A08">
        <w:rPr>
          <w:rFonts w:ascii="Times New Roman" w:hAnsi="Times New Roman" w:cs="Times New Roman"/>
          <w:sz w:val="24"/>
          <w:szCs w:val="24"/>
        </w:rPr>
        <w:t xml:space="preserve">a </w:t>
      </w:r>
      <w:r w:rsidR="001217D5">
        <w:rPr>
          <w:rFonts w:ascii="Times New Roman" w:hAnsi="Times New Roman" w:cs="Times New Roman"/>
          <w:sz w:val="24"/>
          <w:szCs w:val="24"/>
        </w:rPr>
        <w:t>evalu</w:t>
      </w:r>
      <w:r w:rsidR="005F10D1">
        <w:rPr>
          <w:rFonts w:ascii="Times New Roman" w:hAnsi="Times New Roman" w:cs="Times New Roman"/>
          <w:sz w:val="24"/>
          <w:szCs w:val="24"/>
        </w:rPr>
        <w:t>ar</w:t>
      </w:r>
      <w:r w:rsidR="00CA15C5">
        <w:rPr>
          <w:rFonts w:ascii="Times New Roman" w:hAnsi="Times New Roman" w:cs="Times New Roman"/>
          <w:sz w:val="24"/>
          <w:szCs w:val="24"/>
        </w:rPr>
        <w:t>.</w:t>
      </w:r>
    </w:p>
    <w:p w14:paraId="2CA2CBC0" w14:textId="6F669860" w:rsidR="002B7F0F" w:rsidRPr="005B1D97" w:rsidRDefault="005B680A" w:rsidP="003C1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Conforme a lo expuesto, el objetivo del presente trabajo </w:t>
      </w:r>
      <w:r w:rsidR="00F56881">
        <w:rPr>
          <w:rFonts w:ascii="Times New Roman" w:hAnsi="Times New Roman" w:cs="Times New Roman"/>
          <w:sz w:val="24"/>
          <w:szCs w:val="24"/>
        </w:rPr>
        <w:t>fue</w:t>
      </w:r>
      <w:r>
        <w:rPr>
          <w:rFonts w:ascii="Times New Roman" w:hAnsi="Times New Roman" w:cs="Times New Roman"/>
          <w:sz w:val="24"/>
          <w:szCs w:val="24"/>
        </w:rPr>
        <w:t xml:space="preserve"> analizar la estruc</w:t>
      </w:r>
      <w:r w:rsidR="007464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ura interna de do</w:t>
      </w:r>
      <w:r w:rsidR="0073342B">
        <w:rPr>
          <w:rFonts w:ascii="Times New Roman" w:hAnsi="Times New Roman" w:cs="Times New Roman"/>
          <w:sz w:val="24"/>
          <w:szCs w:val="24"/>
        </w:rPr>
        <w:t>s medidas breves de personalida</w:t>
      </w:r>
      <w:r>
        <w:rPr>
          <w:rFonts w:ascii="Times New Roman" w:hAnsi="Times New Roman" w:cs="Times New Roman"/>
          <w:sz w:val="24"/>
          <w:szCs w:val="24"/>
        </w:rPr>
        <w:t xml:space="preserve">d, el BFI-15P y BFI-10P, mediante SEM-CFA y ESEM. </w:t>
      </w:r>
    </w:p>
    <w:p w14:paraId="46B85DB1" w14:textId="77777777" w:rsidR="005771FA" w:rsidRDefault="005771FA" w:rsidP="003C12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F4197" w14:textId="77777777" w:rsidR="002E22AB" w:rsidRPr="005B1D97" w:rsidRDefault="002E22AB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151">
        <w:rPr>
          <w:rFonts w:ascii="Times New Roman" w:hAnsi="Times New Roman" w:cs="Times New Roman"/>
          <w:b/>
          <w:sz w:val="24"/>
          <w:szCs w:val="24"/>
        </w:rPr>
        <w:t>Método</w:t>
      </w:r>
    </w:p>
    <w:p w14:paraId="53342A93" w14:textId="77777777" w:rsidR="002E22AB" w:rsidRPr="005B1D97" w:rsidRDefault="002E22AB" w:rsidP="003C1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6151">
        <w:rPr>
          <w:rFonts w:ascii="Times New Roman" w:hAnsi="Times New Roman" w:cs="Times New Roman"/>
          <w:b/>
          <w:sz w:val="24"/>
          <w:szCs w:val="24"/>
        </w:rPr>
        <w:t>Participantes</w:t>
      </w:r>
    </w:p>
    <w:p w14:paraId="545AADF3" w14:textId="20A336EE" w:rsidR="00CC6F17" w:rsidRDefault="00CC6F17" w:rsidP="008357D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lastRenderedPageBreak/>
        <w:t>Se contó con la participación de 534 estudiantes universitarios (77.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>5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% mujeres) entre los 16 y 38 años (</w:t>
      </w:r>
      <w:r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M</w:t>
      </w:r>
      <w:r w:rsidRPr="005B1D97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20.75; </w:t>
      </w:r>
      <w:r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DE</w:t>
      </w:r>
      <w:r w:rsidRPr="005B1D97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2.86; 91.2% entre 18 y 26 años), 92.1% </w:t>
      </w:r>
      <w:r w:rsidR="00B36EDA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solteros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y el 27.9% trabaja. 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Los estudiantes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cursaban 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>entre el primer y octavo ciclo</w:t>
      </w:r>
      <w:r w:rsidR="005B1F9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de 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la carrera de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psicología 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>(</w:t>
      </w:r>
      <w:r w:rsidR="00FF501B" w:rsidRPr="00FF501B">
        <w:rPr>
          <w:rFonts w:ascii="Times New Roman" w:eastAsia="Calibri" w:hAnsi="Times New Roman" w:cs="Times New Roman"/>
          <w:sz w:val="24"/>
          <w:szCs w:val="24"/>
          <w:lang w:val="es-PE"/>
        </w:rPr>
        <w:t>95% entre el tercer y octavo ciclo</w:t>
      </w:r>
      <w:r w:rsidR="00FF501B">
        <w:rPr>
          <w:rFonts w:ascii="Times New Roman" w:eastAsia="Calibri" w:hAnsi="Times New Roman" w:cs="Times New Roman"/>
          <w:sz w:val="24"/>
          <w:szCs w:val="24"/>
          <w:lang w:val="es-PE"/>
        </w:rPr>
        <w:t>)</w:t>
      </w:r>
      <w:r w:rsidR="00FF501B" w:rsidRPr="00FF501B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en una universidad de gestión privada ubicada en Lima Metropolitana. </w:t>
      </w:r>
    </w:p>
    <w:p w14:paraId="35D01F11" w14:textId="27BB7F03" w:rsidR="009830F9" w:rsidRDefault="009830F9" w:rsidP="008357D7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grupo procedente de población general estuvo conformado por </w:t>
      </w:r>
      <w:r w:rsidR="006258B2">
        <w:rPr>
          <w:rFonts w:ascii="Times New Roman" w:hAnsi="Times New Roman" w:cs="Times New Roman"/>
          <w:sz w:val="24"/>
          <w:szCs w:val="24"/>
        </w:rPr>
        <w:t>238 personas (53.8% mujeres</w:t>
      </w:r>
      <w:r w:rsidR="00FF501B">
        <w:rPr>
          <w:rFonts w:ascii="Times New Roman" w:hAnsi="Times New Roman" w:cs="Times New Roman"/>
          <w:sz w:val="24"/>
          <w:szCs w:val="24"/>
        </w:rPr>
        <w:t>) de diferentes ocupaciones</w:t>
      </w:r>
      <w:r w:rsidR="006258B2">
        <w:rPr>
          <w:rFonts w:ascii="Times New Roman" w:hAnsi="Times New Roman" w:cs="Times New Roman"/>
          <w:sz w:val="24"/>
          <w:szCs w:val="24"/>
        </w:rPr>
        <w:t>, entre los 18 y 61 años (</w:t>
      </w:r>
      <w:r w:rsidR="006258B2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M</w:t>
      </w:r>
      <w:r w:rsidR="006258B2" w:rsidRPr="005B1D97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</w:t>
      </w:r>
      <w:r w:rsidR="006258B2">
        <w:rPr>
          <w:rFonts w:ascii="Times New Roman" w:eastAsia="Calibri" w:hAnsi="Times New Roman" w:cs="Times New Roman"/>
          <w:sz w:val="24"/>
          <w:szCs w:val="24"/>
          <w:lang w:val="es-PE"/>
        </w:rPr>
        <w:t>31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.75; </w:t>
      </w:r>
      <w:r w:rsidR="006258B2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DE</w:t>
      </w:r>
      <w:r w:rsidR="006258B2" w:rsidRPr="005B1D97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s-PE"/>
        </w:rPr>
        <w:t>edad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= </w:t>
      </w:r>
      <w:r w:rsidR="006258B2">
        <w:rPr>
          <w:rFonts w:ascii="Times New Roman" w:eastAsia="Calibri" w:hAnsi="Times New Roman" w:cs="Times New Roman"/>
          <w:sz w:val="24"/>
          <w:szCs w:val="24"/>
          <w:lang w:val="es-PE"/>
        </w:rPr>
        <w:t>8.70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; </w:t>
      </w:r>
      <w:r w:rsidR="006258B2">
        <w:rPr>
          <w:rFonts w:ascii="Times New Roman" w:eastAsia="Calibri" w:hAnsi="Times New Roman" w:cs="Times New Roman"/>
          <w:sz w:val="24"/>
          <w:szCs w:val="24"/>
          <w:lang w:val="es-PE"/>
        </w:rPr>
        <w:t>68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.2% entre </w:t>
      </w:r>
      <w:r w:rsidR="006258B2">
        <w:rPr>
          <w:rFonts w:ascii="Times New Roman" w:eastAsia="Calibri" w:hAnsi="Times New Roman" w:cs="Times New Roman"/>
          <w:sz w:val="24"/>
          <w:szCs w:val="24"/>
          <w:lang w:val="es-PE"/>
        </w:rPr>
        <w:t>20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y </w:t>
      </w:r>
      <w:r w:rsidR="006258B2">
        <w:rPr>
          <w:rFonts w:ascii="Times New Roman" w:eastAsia="Calibri" w:hAnsi="Times New Roman" w:cs="Times New Roman"/>
          <w:sz w:val="24"/>
          <w:szCs w:val="24"/>
          <w:lang w:val="es-PE"/>
        </w:rPr>
        <w:t>32</w:t>
      </w:r>
      <w:r w:rsidR="006258B2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años</w:t>
      </w:r>
      <w:r w:rsidR="006258B2">
        <w:rPr>
          <w:rFonts w:ascii="Times New Roman" w:hAnsi="Times New Roman" w:cs="Times New Roman"/>
          <w:sz w:val="24"/>
          <w:szCs w:val="24"/>
        </w:rPr>
        <w:t>), 62.2% solteros</w:t>
      </w:r>
      <w:r w:rsidR="00912A08">
        <w:rPr>
          <w:rFonts w:ascii="Times New Roman" w:hAnsi="Times New Roman" w:cs="Times New Roman"/>
          <w:sz w:val="24"/>
          <w:szCs w:val="24"/>
        </w:rPr>
        <w:t xml:space="preserve">. Con </w:t>
      </w:r>
      <w:r w:rsidR="00FF501B">
        <w:rPr>
          <w:rFonts w:ascii="Times New Roman" w:hAnsi="Times New Roman" w:cs="Times New Roman"/>
          <w:sz w:val="24"/>
          <w:szCs w:val="24"/>
        </w:rPr>
        <w:t xml:space="preserve">respecto a la instrucción </w:t>
      </w:r>
      <w:r w:rsidR="00FF501B" w:rsidRPr="00FF501B">
        <w:rPr>
          <w:rFonts w:ascii="Times New Roman" w:hAnsi="Times New Roman" w:cs="Times New Roman"/>
          <w:sz w:val="24"/>
          <w:szCs w:val="24"/>
        </w:rPr>
        <w:t xml:space="preserve">el 37% reportó </w:t>
      </w:r>
      <w:r w:rsidR="00FF501B">
        <w:rPr>
          <w:rFonts w:ascii="Times New Roman" w:hAnsi="Times New Roman" w:cs="Times New Roman"/>
          <w:sz w:val="24"/>
          <w:szCs w:val="24"/>
        </w:rPr>
        <w:t xml:space="preserve">educación superior </w:t>
      </w:r>
      <w:r w:rsidR="00FF501B" w:rsidRPr="00FF501B">
        <w:rPr>
          <w:rFonts w:ascii="Times New Roman" w:hAnsi="Times New Roman" w:cs="Times New Roman"/>
          <w:sz w:val="24"/>
          <w:szCs w:val="24"/>
        </w:rPr>
        <w:t>universitari</w:t>
      </w:r>
      <w:r w:rsidR="00FF501B">
        <w:rPr>
          <w:rFonts w:ascii="Times New Roman" w:hAnsi="Times New Roman" w:cs="Times New Roman"/>
          <w:sz w:val="24"/>
          <w:szCs w:val="24"/>
        </w:rPr>
        <w:t>a</w:t>
      </w:r>
      <w:r w:rsidR="00FF501B" w:rsidRPr="00FF501B">
        <w:rPr>
          <w:rFonts w:ascii="Times New Roman" w:hAnsi="Times New Roman" w:cs="Times New Roman"/>
          <w:sz w:val="24"/>
          <w:szCs w:val="24"/>
        </w:rPr>
        <w:t xml:space="preserve">, mientras que </w:t>
      </w:r>
      <w:r w:rsidR="00FF501B">
        <w:rPr>
          <w:rFonts w:ascii="Times New Roman" w:hAnsi="Times New Roman" w:cs="Times New Roman"/>
          <w:sz w:val="24"/>
          <w:szCs w:val="24"/>
        </w:rPr>
        <w:t>e</w:t>
      </w:r>
      <w:r w:rsidR="00FF501B" w:rsidRPr="00FF501B">
        <w:rPr>
          <w:rFonts w:ascii="Times New Roman" w:hAnsi="Times New Roman" w:cs="Times New Roman"/>
          <w:sz w:val="24"/>
          <w:szCs w:val="24"/>
        </w:rPr>
        <w:t xml:space="preserve">l 37% y 16.4% educación </w:t>
      </w:r>
      <w:r w:rsidR="00FF501B">
        <w:rPr>
          <w:rFonts w:ascii="Times New Roman" w:hAnsi="Times New Roman" w:cs="Times New Roman"/>
          <w:sz w:val="24"/>
          <w:szCs w:val="24"/>
        </w:rPr>
        <w:t xml:space="preserve">superior </w:t>
      </w:r>
      <w:r w:rsidR="00FF501B" w:rsidRPr="00FF501B">
        <w:rPr>
          <w:rFonts w:ascii="Times New Roman" w:hAnsi="Times New Roman" w:cs="Times New Roman"/>
          <w:sz w:val="24"/>
          <w:szCs w:val="24"/>
        </w:rPr>
        <w:t xml:space="preserve">técnica y </w:t>
      </w:r>
      <w:r w:rsidR="00FF501B">
        <w:rPr>
          <w:rFonts w:ascii="Times New Roman" w:hAnsi="Times New Roman" w:cs="Times New Roman"/>
          <w:sz w:val="24"/>
          <w:szCs w:val="24"/>
        </w:rPr>
        <w:t xml:space="preserve">educación </w:t>
      </w:r>
      <w:r w:rsidR="00FF501B" w:rsidRPr="00FF501B">
        <w:rPr>
          <w:rFonts w:ascii="Times New Roman" w:hAnsi="Times New Roman" w:cs="Times New Roman"/>
          <w:sz w:val="24"/>
          <w:szCs w:val="24"/>
        </w:rPr>
        <w:t>secundaria</w:t>
      </w:r>
      <w:r w:rsidR="00FF501B">
        <w:rPr>
          <w:rFonts w:ascii="Times New Roman" w:hAnsi="Times New Roman" w:cs="Times New Roman"/>
          <w:sz w:val="24"/>
          <w:szCs w:val="24"/>
        </w:rPr>
        <w:t xml:space="preserve"> (el resto no respondi</w:t>
      </w:r>
      <w:r w:rsidR="005B1F9B">
        <w:rPr>
          <w:rFonts w:ascii="Times New Roman" w:hAnsi="Times New Roman" w:cs="Times New Roman"/>
          <w:sz w:val="24"/>
          <w:szCs w:val="24"/>
        </w:rPr>
        <w:t>ó</w:t>
      </w:r>
      <w:r w:rsidR="00FF501B">
        <w:rPr>
          <w:rFonts w:ascii="Times New Roman" w:hAnsi="Times New Roman" w:cs="Times New Roman"/>
          <w:sz w:val="24"/>
          <w:szCs w:val="24"/>
        </w:rPr>
        <w:t>)</w:t>
      </w:r>
      <w:r w:rsidR="00FF501B" w:rsidRPr="00FF501B">
        <w:rPr>
          <w:rFonts w:ascii="Times New Roman" w:hAnsi="Times New Roman" w:cs="Times New Roman"/>
          <w:sz w:val="24"/>
          <w:szCs w:val="24"/>
        </w:rPr>
        <w:t>, respectivamente.</w:t>
      </w:r>
    </w:p>
    <w:p w14:paraId="2CC192FE" w14:textId="77777777" w:rsidR="003C12D6" w:rsidRDefault="003C12D6" w:rsidP="003C12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35096" w14:textId="77777777" w:rsidR="002E22AB" w:rsidRPr="005B1D97" w:rsidRDefault="002E22AB" w:rsidP="003C1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6151">
        <w:rPr>
          <w:rFonts w:ascii="Times New Roman" w:hAnsi="Times New Roman" w:cs="Times New Roman"/>
          <w:b/>
          <w:sz w:val="24"/>
          <w:szCs w:val="24"/>
        </w:rPr>
        <w:t>Instrumento</w:t>
      </w:r>
      <w:r w:rsidR="00F272FD" w:rsidRPr="006B6151">
        <w:rPr>
          <w:rFonts w:ascii="Times New Roman" w:hAnsi="Times New Roman" w:cs="Times New Roman"/>
          <w:b/>
          <w:sz w:val="24"/>
          <w:szCs w:val="24"/>
        </w:rPr>
        <w:t>s</w:t>
      </w:r>
    </w:p>
    <w:p w14:paraId="37776275" w14:textId="63C8A430" w:rsidR="00F111B6" w:rsidRPr="005B1D97" w:rsidRDefault="006B6151" w:rsidP="008357D7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PE"/>
        </w:rPr>
      </w:pP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El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Big Five Inventory-15P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y 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el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Big Five Inventory-10P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</w:t>
      </w:r>
      <w:r w:rsidR="00C11E50">
        <w:rPr>
          <w:rFonts w:ascii="Times New Roman" w:eastAsia="Calibri" w:hAnsi="Times New Roman" w:cs="Times New Roman"/>
          <w:sz w:val="24"/>
          <w:szCs w:val="24"/>
          <w:lang w:val="es-PE"/>
        </w:rPr>
        <w:t>AUTOR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, 2018)</w:t>
      </w:r>
      <w:r w:rsidR="00F272FD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s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on dos medidas breves </w:t>
      </w:r>
      <w:r w:rsidR="002D72D8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que mediante </w:t>
      </w:r>
      <w:r w:rsidR="00F40ACA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15 y 10 ítems, respectivamente</w:t>
      </w:r>
      <w:r w:rsidR="002D72D8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, evalúan los 5GF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: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Extraversión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(e.g.,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</w:rPr>
        <w:t>…es extrovertido, sociable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Afabilidad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(e.g.,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…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</w:rPr>
        <w:t>es considerado y amable con casi todo el mundo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Responsabilidad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(e.g.,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…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</w:rPr>
        <w:t>hace planes y los sigue cuidadosamente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),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Neuroticismo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(e.g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., 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  <w:lang w:val="es-PE"/>
        </w:rPr>
        <w:t>…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</w:rPr>
        <w:t>es temperamental, de humor cambiante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), y 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Apertura 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(e.g., 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  <w:lang w:val="es-PE"/>
        </w:rPr>
        <w:t>…valora lo artístico y lo estético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). </w:t>
      </w:r>
      <w:r w:rsidR="00F40ACA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Los 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>ítems</w:t>
      </w:r>
      <w:r w:rsidR="00F40ACA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presentan 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>cinco opciones de respuesta (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  <w:lang w:val="es-PE"/>
        </w:rPr>
        <w:t>Muy en desacuerdo</w:t>
      </w:r>
      <w:r w:rsidR="00F111B6" w:rsidRPr="00B96C8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</w:t>
      </w:r>
      <w:r w:rsidR="00F111B6" w:rsidRPr="00B96C85">
        <w:rPr>
          <w:rFonts w:ascii="Times New Roman" w:eastAsia="Calibri" w:hAnsi="Times New Roman" w:cs="Times New Roman"/>
          <w:i/>
          <w:sz w:val="24"/>
          <w:szCs w:val="24"/>
          <w:lang w:val="es-PE"/>
        </w:rPr>
        <w:t>Ligeramente en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 xml:space="preserve"> desacuerdo, Ni de acuerdo ni en desacuerdo, Ligeramente de acuerdo y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="00F111B6" w:rsidRPr="005B1D97">
        <w:rPr>
          <w:rFonts w:ascii="Times New Roman" w:eastAsia="Calibri" w:hAnsi="Times New Roman" w:cs="Times New Roman"/>
          <w:i/>
          <w:sz w:val="24"/>
          <w:szCs w:val="24"/>
          <w:lang w:val="es-PE"/>
        </w:rPr>
        <w:t>Muy de acuerdo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), </w:t>
      </w:r>
      <w:r w:rsidR="00F40ACA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y evalúan cada dimensión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a razón de tres </w:t>
      </w:r>
      <w:r w:rsidR="00F40ACA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(BFI-15P) y </w:t>
      </w:r>
      <w:r w:rsidR="00CA15C5">
        <w:rPr>
          <w:rFonts w:ascii="Times New Roman" w:eastAsia="Calibri" w:hAnsi="Times New Roman" w:cs="Times New Roman"/>
          <w:sz w:val="24"/>
          <w:szCs w:val="24"/>
          <w:lang w:val="es-PE"/>
        </w:rPr>
        <w:t>dos</w:t>
      </w:r>
      <w:r w:rsidR="00F40ACA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(BFI-10P) </w:t>
      </w:r>
      <w:r w:rsidR="00F111B6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ítems</w:t>
      </w:r>
      <w:r w:rsidR="00F40ACA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.</w:t>
      </w:r>
    </w:p>
    <w:p w14:paraId="7A0905C8" w14:textId="77777777" w:rsidR="00F111B6" w:rsidRPr="005B1D97" w:rsidRDefault="00F111B6" w:rsidP="003C1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2FBD58" w14:textId="77777777" w:rsidR="002E22AB" w:rsidRPr="005B1D97" w:rsidRDefault="002E22AB" w:rsidP="003C12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282">
        <w:rPr>
          <w:rFonts w:ascii="Times New Roman" w:hAnsi="Times New Roman" w:cs="Times New Roman"/>
          <w:b/>
          <w:sz w:val="24"/>
          <w:szCs w:val="24"/>
        </w:rPr>
        <w:t>Procedimiento</w:t>
      </w:r>
    </w:p>
    <w:p w14:paraId="0D7FC432" w14:textId="31728214" w:rsidR="00B32DAE" w:rsidRDefault="00B32DAE" w:rsidP="008357D7">
      <w:pPr>
        <w:spacing w:after="0" w:line="480" w:lineRule="auto"/>
        <w:ind w:firstLine="708"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El presente reporte fue desarrollado como parte de</w:t>
      </w:r>
      <w:r w:rsidR="004118C1">
        <w:rPr>
          <w:rFonts w:ascii="Times New Roman" w:eastAsia="Calibri" w:hAnsi="Times New Roman" w:cs="Times New Roman"/>
          <w:sz w:val="24"/>
          <w:szCs w:val="24"/>
          <w:lang w:val="es-PE"/>
        </w:rPr>
        <w:t>l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="004118C1" w:rsidRPr="004118C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proyecto </w:t>
      </w:r>
      <w:r w:rsidR="004118C1" w:rsidRPr="004118C1">
        <w:rPr>
          <w:rFonts w:ascii="Times New Roman" w:eastAsia="Calibri" w:hAnsi="Times New Roman" w:cs="Times New Roman"/>
          <w:i/>
          <w:sz w:val="24"/>
          <w:szCs w:val="24"/>
          <w:lang w:val="es-PE"/>
        </w:rPr>
        <w:t>Relación entre burnout académico, ansiedad y depresión en estudiantes universitarios: análisis mediacional de factores protectores y de riesgo</w:t>
      </w:r>
      <w:r w:rsidR="004118C1" w:rsidRPr="004118C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aprobado con Resolución Decanal N°</w:t>
      </w:r>
      <w:r w:rsidR="004118C1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0130-2018-DF.CC.CC.TyPs.-</w:t>
      </w:r>
      <w:r w:rsidR="004118C1">
        <w:rPr>
          <w:rFonts w:ascii="Times New Roman" w:eastAsia="Calibri" w:hAnsi="Times New Roman" w:cs="Times New Roman"/>
          <w:sz w:val="24"/>
          <w:szCs w:val="24"/>
          <w:lang w:val="es-PE"/>
        </w:rPr>
        <w:lastRenderedPageBreak/>
        <w:t>USMP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. </w:t>
      </w:r>
      <w:r w:rsidR="008910BE">
        <w:rPr>
          <w:rFonts w:ascii="Times New Roman" w:eastAsia="Calibri" w:hAnsi="Times New Roman" w:cs="Times New Roman"/>
          <w:sz w:val="24"/>
          <w:szCs w:val="24"/>
          <w:lang w:val="es-PE"/>
        </w:rPr>
        <w:t>Antes de las evaluaciones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fueron solicitados los permisos respectivos a las autoridades universitarias para realizar las evaluaciones en horario de clase, lo que posteriormente fue coordinado con los docentes de curso. </w:t>
      </w:r>
      <w:r w:rsidR="000040A1">
        <w:rPr>
          <w:rFonts w:ascii="Times New Roman" w:eastAsia="Calibri" w:hAnsi="Times New Roman" w:cs="Times New Roman"/>
          <w:sz w:val="24"/>
          <w:szCs w:val="24"/>
          <w:lang w:val="es-PE"/>
        </w:rPr>
        <w:t>Posteriormente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</w:t>
      </w:r>
      <w:r w:rsidR="00721AE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luego de </w:t>
      </w:r>
      <w:r w:rsidR="00721AE5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firma</w:t>
      </w:r>
      <w:r w:rsidR="00721AE5">
        <w:rPr>
          <w:rFonts w:ascii="Times New Roman" w:eastAsia="Calibri" w:hAnsi="Times New Roman" w:cs="Times New Roman"/>
          <w:sz w:val="24"/>
          <w:szCs w:val="24"/>
          <w:lang w:val="es-PE"/>
        </w:rPr>
        <w:t>r</w:t>
      </w:r>
      <w:r w:rsidR="00721AE5"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del consentimiento informado</w:t>
      </w:r>
      <w:r w:rsidR="00721AE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, se dieron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las instrucciones</w:t>
      </w:r>
      <w:r w:rsidR="00721AE5" w:rsidRPr="00721AE5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</w:t>
      </w:r>
      <w:r w:rsidR="00721AE5">
        <w:rPr>
          <w:rFonts w:ascii="Times New Roman" w:eastAsia="Calibri" w:hAnsi="Times New Roman" w:cs="Times New Roman"/>
          <w:sz w:val="24"/>
          <w:szCs w:val="24"/>
          <w:lang w:val="es-PE"/>
        </w:rPr>
        <w:t>y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los estudiantes completaron los cuestionarios de manera voluntaria y anónima. </w:t>
      </w:r>
      <w:r w:rsidR="009830F9">
        <w:rPr>
          <w:rFonts w:ascii="Times New Roman" w:hAnsi="Times New Roman" w:cs="Times New Roman"/>
          <w:sz w:val="24"/>
          <w:szCs w:val="24"/>
        </w:rPr>
        <w:t xml:space="preserve">Por otro lado, la información de la población general fue obtenida en el contexto de otras investigaciones </w:t>
      </w:r>
      <w:r w:rsidR="005C3602">
        <w:rPr>
          <w:rFonts w:ascii="Times New Roman" w:hAnsi="Times New Roman" w:cs="Times New Roman"/>
          <w:sz w:val="24"/>
          <w:szCs w:val="24"/>
        </w:rPr>
        <w:t xml:space="preserve">que incluyeron </w:t>
      </w:r>
      <w:r w:rsidR="009830F9">
        <w:rPr>
          <w:rFonts w:ascii="Times New Roman" w:hAnsi="Times New Roman" w:cs="Times New Roman"/>
          <w:sz w:val="24"/>
          <w:szCs w:val="24"/>
        </w:rPr>
        <w:t>el BFI-15P</w:t>
      </w:r>
      <w:r w:rsidR="005C3602">
        <w:rPr>
          <w:rFonts w:ascii="Times New Roman" w:hAnsi="Times New Roman" w:cs="Times New Roman"/>
          <w:sz w:val="24"/>
          <w:szCs w:val="24"/>
        </w:rPr>
        <w:t>, donde  a su vez los participantes fueron informados de que la información brindada sería usada para fines académicos</w:t>
      </w:r>
      <w:r w:rsidR="009830F9">
        <w:rPr>
          <w:rFonts w:ascii="Times New Roman" w:hAnsi="Times New Roman" w:cs="Times New Roman"/>
          <w:sz w:val="24"/>
          <w:szCs w:val="24"/>
        </w:rPr>
        <w:t xml:space="preserve">.  </w:t>
      </w:r>
      <w:r w:rsidRPr="005B1D97">
        <w:rPr>
          <w:rFonts w:ascii="Times New Roman" w:eastAsia="Calibri" w:hAnsi="Times New Roman" w:cs="Times New Roman"/>
          <w:sz w:val="24"/>
          <w:szCs w:val="24"/>
          <w:lang w:val="es-PE"/>
        </w:rPr>
        <w:t>En la presente investigación fueron aplicados los principios de la declaración de Helsinki, así como del código de ética del colegio de psicólogos del Perú.</w:t>
      </w:r>
    </w:p>
    <w:p w14:paraId="195BBB0A" w14:textId="77777777" w:rsidR="002E22AB" w:rsidRDefault="002E22AB" w:rsidP="003C12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32282">
        <w:rPr>
          <w:rFonts w:ascii="Times New Roman" w:hAnsi="Times New Roman" w:cs="Times New Roman"/>
          <w:b/>
          <w:sz w:val="24"/>
          <w:szCs w:val="24"/>
        </w:rPr>
        <w:t>Análisis de datos</w:t>
      </w:r>
    </w:p>
    <w:p w14:paraId="6F2320C2" w14:textId="070E696B" w:rsidR="00AE157F" w:rsidRDefault="0054008B" w:rsidP="0080219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06A">
        <w:rPr>
          <w:rFonts w:ascii="Times New Roman" w:hAnsi="Times New Roman" w:cs="Times New Roman"/>
          <w:sz w:val="24"/>
          <w:szCs w:val="24"/>
        </w:rPr>
        <w:t>Fueron analizados los estadísticos descriptivos, media y desviación estándar, así como la asimetría y curtosis donde valores superiores a 3 y 10, respectivamente, indican un alejamiento significativo de la normalidad (Kline, 2016).</w:t>
      </w:r>
      <w:r w:rsidR="0080219B">
        <w:rPr>
          <w:rFonts w:ascii="Times New Roman" w:hAnsi="Times New Roman" w:cs="Times New Roman"/>
          <w:sz w:val="24"/>
          <w:szCs w:val="24"/>
        </w:rPr>
        <w:t xml:space="preserve"> </w:t>
      </w:r>
      <w:r w:rsidR="00D84BA8">
        <w:rPr>
          <w:rFonts w:ascii="Times New Roman" w:hAnsi="Times New Roman" w:cs="Times New Roman"/>
          <w:sz w:val="24"/>
          <w:szCs w:val="24"/>
        </w:rPr>
        <w:t>Luego de ello, s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e ejecutó un </w:t>
      </w:r>
      <w:r w:rsidR="00551801" w:rsidRPr="005B1D97">
        <w:rPr>
          <w:rFonts w:ascii="Times New Roman" w:hAnsi="Times New Roman" w:cs="Times New Roman"/>
          <w:i/>
          <w:sz w:val="24"/>
          <w:szCs w:val="24"/>
        </w:rPr>
        <w:t>análisis factorial confirmatorio</w:t>
      </w:r>
      <w:r w:rsidR="00551801" w:rsidRPr="005B1D97">
        <w:rPr>
          <w:rFonts w:ascii="Times New Roman" w:hAnsi="Times New Roman" w:cs="Times New Roman"/>
          <w:sz w:val="24"/>
          <w:szCs w:val="24"/>
        </w:rPr>
        <w:t xml:space="preserve"> (CFA) y un </w:t>
      </w:r>
      <w:r w:rsidR="002E22AB" w:rsidRPr="005B1D97">
        <w:rPr>
          <w:rFonts w:ascii="Times New Roman" w:hAnsi="Times New Roman" w:cs="Times New Roman"/>
          <w:i/>
          <w:sz w:val="24"/>
          <w:szCs w:val="24"/>
        </w:rPr>
        <w:t>modelamiento exploratorio de ecuaciones estructurales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 (ESEM)</w:t>
      </w:r>
      <w:r w:rsidR="00551801" w:rsidRPr="005B1D97">
        <w:rPr>
          <w:rFonts w:ascii="Times New Roman" w:hAnsi="Times New Roman" w:cs="Times New Roman"/>
          <w:sz w:val="24"/>
          <w:szCs w:val="24"/>
        </w:rPr>
        <w:t>, ambos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 con el programa Mplus versión 7</w:t>
      </w:r>
      <w:r w:rsidR="00551801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2B7F0F" w:rsidRPr="005B1D97">
        <w:rPr>
          <w:rFonts w:ascii="Times New Roman" w:hAnsi="Times New Roman" w:cs="Times New Roman"/>
          <w:sz w:val="24"/>
          <w:szCs w:val="24"/>
        </w:rPr>
        <w:t xml:space="preserve">(Muthen &amp; Muthen, 1998-2015) </w:t>
      </w:r>
      <w:r w:rsidR="00551801" w:rsidRPr="005B1D97">
        <w:rPr>
          <w:rFonts w:ascii="Times New Roman" w:hAnsi="Times New Roman" w:cs="Times New Roman"/>
          <w:sz w:val="24"/>
          <w:szCs w:val="24"/>
        </w:rPr>
        <w:t xml:space="preserve">y 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con el método </w:t>
      </w:r>
      <w:r w:rsidR="00551801" w:rsidRPr="005B1D97">
        <w:rPr>
          <w:rFonts w:ascii="Times New Roman" w:hAnsi="Times New Roman" w:cs="Times New Roman"/>
          <w:sz w:val="24"/>
          <w:szCs w:val="24"/>
        </w:rPr>
        <w:t xml:space="preserve">de estimación </w:t>
      </w:r>
      <w:r w:rsidR="002E22AB" w:rsidRPr="005B1D97">
        <w:rPr>
          <w:rFonts w:ascii="Times New Roman" w:hAnsi="Times New Roman" w:cs="Times New Roman"/>
          <w:sz w:val="24"/>
          <w:szCs w:val="24"/>
        </w:rPr>
        <w:t>WLSMV</w:t>
      </w:r>
      <w:r w:rsidR="00057A1C" w:rsidRPr="005B1D97">
        <w:rPr>
          <w:rFonts w:ascii="Times New Roman" w:hAnsi="Times New Roman" w:cs="Times New Roman"/>
          <w:sz w:val="24"/>
          <w:szCs w:val="24"/>
        </w:rPr>
        <w:t xml:space="preserve"> y 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correlaciones </w:t>
      </w:r>
      <w:r w:rsidR="00437A89" w:rsidRPr="005B1D97">
        <w:rPr>
          <w:rFonts w:ascii="Times New Roman" w:hAnsi="Times New Roman" w:cs="Times New Roman"/>
          <w:sz w:val="24"/>
          <w:szCs w:val="24"/>
        </w:rPr>
        <w:t>p</w:t>
      </w:r>
      <w:r w:rsidR="002E22AB" w:rsidRPr="005B1D97">
        <w:rPr>
          <w:rFonts w:ascii="Times New Roman" w:hAnsi="Times New Roman" w:cs="Times New Roman"/>
          <w:sz w:val="24"/>
          <w:szCs w:val="24"/>
        </w:rPr>
        <w:t>olicóricas</w:t>
      </w:r>
      <w:r w:rsidR="00551801" w:rsidRPr="005B1D97">
        <w:rPr>
          <w:rFonts w:ascii="Times New Roman" w:hAnsi="Times New Roman" w:cs="Times New Roman"/>
          <w:sz w:val="24"/>
          <w:szCs w:val="24"/>
        </w:rPr>
        <w:t xml:space="preserve">. En el caso del ESEM, se especificó la </w:t>
      </w:r>
      <w:r w:rsidR="00416AC9" w:rsidRPr="005B1D97">
        <w:rPr>
          <w:rFonts w:ascii="Times New Roman" w:hAnsi="Times New Roman" w:cs="Times New Roman"/>
          <w:sz w:val="24"/>
          <w:szCs w:val="24"/>
        </w:rPr>
        <w:t>rotación geomin (ε = .05</w:t>
      </w:r>
      <w:r w:rsidR="00437A89" w:rsidRPr="005B1D97">
        <w:rPr>
          <w:rFonts w:ascii="Times New Roman" w:hAnsi="Times New Roman" w:cs="Times New Roman"/>
          <w:sz w:val="24"/>
          <w:szCs w:val="24"/>
        </w:rPr>
        <w:t xml:space="preserve">; </w:t>
      </w:r>
      <w:r w:rsidR="002B7F0F" w:rsidRPr="005B1D97">
        <w:rPr>
          <w:rFonts w:ascii="Times New Roman" w:hAnsi="Times New Roman" w:cs="Times New Roman"/>
          <w:sz w:val="24"/>
          <w:szCs w:val="24"/>
        </w:rPr>
        <w:t>Asparouhov, &amp; Muthen, 2009</w:t>
      </w:r>
      <w:r w:rsidR="00416AC9" w:rsidRPr="005B1D97">
        <w:rPr>
          <w:rFonts w:ascii="Times New Roman" w:hAnsi="Times New Roman" w:cs="Times New Roman"/>
          <w:sz w:val="24"/>
          <w:szCs w:val="24"/>
        </w:rPr>
        <w:t>)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. El ajuste se </w:t>
      </w:r>
      <w:r w:rsidR="00057A1C" w:rsidRPr="005B1D97">
        <w:rPr>
          <w:rFonts w:ascii="Times New Roman" w:hAnsi="Times New Roman" w:cs="Times New Roman"/>
          <w:sz w:val="24"/>
          <w:szCs w:val="24"/>
        </w:rPr>
        <w:t xml:space="preserve">consideró aceptable con un 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CFI </w:t>
      </w:r>
      <w:r w:rsidR="00ED627D" w:rsidRPr="005B1D97">
        <w:rPr>
          <w:rFonts w:ascii="Times New Roman" w:hAnsi="Times New Roman" w:cs="Times New Roman"/>
          <w:sz w:val="24"/>
          <w:szCs w:val="24"/>
        </w:rPr>
        <w:t>&gt; .90</w:t>
      </w:r>
      <w:r w:rsidR="00057A1C" w:rsidRPr="005B1D97">
        <w:rPr>
          <w:rFonts w:ascii="Times New Roman" w:hAnsi="Times New Roman" w:cs="Times New Roman"/>
          <w:sz w:val="24"/>
          <w:szCs w:val="24"/>
        </w:rPr>
        <w:t xml:space="preserve"> (</w:t>
      </w:r>
      <w:r w:rsidR="002B7F0F" w:rsidRPr="005B1D97">
        <w:rPr>
          <w:rFonts w:ascii="Times New Roman" w:hAnsi="Times New Roman" w:cs="Times New Roman"/>
          <w:sz w:val="24"/>
          <w:szCs w:val="24"/>
        </w:rPr>
        <w:t>McDonald &amp; Ho, 2002</w:t>
      </w:r>
      <w:r w:rsidR="00ED627D" w:rsidRPr="005B1D97">
        <w:rPr>
          <w:rFonts w:ascii="Times New Roman" w:hAnsi="Times New Roman" w:cs="Times New Roman"/>
          <w:sz w:val="24"/>
          <w:szCs w:val="24"/>
        </w:rPr>
        <w:t xml:space="preserve">) 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y </w:t>
      </w:r>
      <w:r w:rsidR="00ED627D" w:rsidRPr="005B1D97">
        <w:rPr>
          <w:rFonts w:ascii="Times New Roman" w:hAnsi="Times New Roman" w:cs="Times New Roman"/>
          <w:sz w:val="24"/>
          <w:szCs w:val="24"/>
        </w:rPr>
        <w:t xml:space="preserve">que el </w:t>
      </w:r>
      <w:r w:rsidR="00ED627D" w:rsidRPr="003F265D">
        <w:rPr>
          <w:rFonts w:ascii="Times New Roman" w:eastAsia="Calibri" w:hAnsi="Times New Roman" w:cs="Times New Roman"/>
          <w:sz w:val="24"/>
          <w:szCs w:val="24"/>
          <w:lang w:val="es-PE"/>
        </w:rPr>
        <w:t>límite</w:t>
      </w:r>
      <w:r w:rsidR="00ED627D" w:rsidRPr="005B1D97">
        <w:rPr>
          <w:rFonts w:ascii="Times New Roman" w:hAnsi="Times New Roman" w:cs="Times New Roman"/>
          <w:sz w:val="24"/>
          <w:szCs w:val="24"/>
        </w:rPr>
        <w:t xml:space="preserve"> superior del intervalo de confianza (IC) del </w:t>
      </w:r>
      <w:r w:rsidR="002E22AB" w:rsidRPr="005B1D97">
        <w:rPr>
          <w:rFonts w:ascii="Times New Roman" w:hAnsi="Times New Roman" w:cs="Times New Roman"/>
          <w:sz w:val="24"/>
          <w:szCs w:val="24"/>
        </w:rPr>
        <w:t>RMSEA</w:t>
      </w:r>
      <w:r w:rsidR="00ED627D" w:rsidRPr="005B1D97">
        <w:rPr>
          <w:rFonts w:ascii="Times New Roman" w:hAnsi="Times New Roman" w:cs="Times New Roman"/>
          <w:sz w:val="24"/>
          <w:szCs w:val="24"/>
        </w:rPr>
        <w:t xml:space="preserve"> sea menor que .10</w:t>
      </w:r>
      <w:r w:rsidR="00172B1E" w:rsidRPr="005B1D97">
        <w:rPr>
          <w:rFonts w:ascii="Times New Roman" w:hAnsi="Times New Roman" w:cs="Times New Roman"/>
          <w:sz w:val="24"/>
          <w:szCs w:val="24"/>
        </w:rPr>
        <w:t xml:space="preserve"> (</w:t>
      </w:r>
      <w:r w:rsidR="002B7F0F" w:rsidRPr="005B1D97">
        <w:rPr>
          <w:rFonts w:ascii="Times New Roman" w:hAnsi="Times New Roman" w:cs="Times New Roman"/>
          <w:sz w:val="24"/>
          <w:szCs w:val="24"/>
        </w:rPr>
        <w:t>West, Taylor, &amp; Wu, 2012</w:t>
      </w:r>
      <w:r w:rsidR="00172B1E" w:rsidRPr="005B1D97">
        <w:rPr>
          <w:rFonts w:ascii="Times New Roman" w:hAnsi="Times New Roman" w:cs="Times New Roman"/>
          <w:sz w:val="24"/>
          <w:szCs w:val="24"/>
        </w:rPr>
        <w:t>)</w:t>
      </w:r>
      <w:r w:rsidR="00ED627D" w:rsidRPr="005B1D97">
        <w:rPr>
          <w:rFonts w:ascii="Times New Roman" w:hAnsi="Times New Roman" w:cs="Times New Roman"/>
          <w:sz w:val="24"/>
          <w:szCs w:val="24"/>
        </w:rPr>
        <w:t xml:space="preserve">. </w:t>
      </w:r>
      <w:r w:rsidR="00AE157F">
        <w:rPr>
          <w:rFonts w:ascii="Times New Roman" w:hAnsi="Times New Roman" w:cs="Times New Roman"/>
          <w:sz w:val="24"/>
          <w:szCs w:val="24"/>
        </w:rPr>
        <w:t>En ambos casos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se esperó que la</w:t>
      </w:r>
      <w:r w:rsidR="00645F4E">
        <w:rPr>
          <w:rFonts w:ascii="Times New Roman" w:hAnsi="Times New Roman" w:cs="Times New Roman"/>
          <w:sz w:val="24"/>
          <w:szCs w:val="24"/>
        </w:rPr>
        <w:t>s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magnitudes de las </w:t>
      </w:r>
      <w:r w:rsidR="00AE157F" w:rsidRPr="005B1D97">
        <w:rPr>
          <w:rFonts w:ascii="Times New Roman" w:hAnsi="Times New Roman" w:cs="Times New Roman"/>
          <w:i/>
          <w:sz w:val="24"/>
          <w:szCs w:val="24"/>
        </w:rPr>
        <w:t>cargas principales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(de los ítems que teóricamente pertenecen </w:t>
      </w:r>
      <w:r w:rsidR="00645F4E">
        <w:rPr>
          <w:rFonts w:ascii="Times New Roman" w:hAnsi="Times New Roman" w:cs="Times New Roman"/>
          <w:sz w:val="24"/>
          <w:szCs w:val="24"/>
        </w:rPr>
        <w:t xml:space="preserve">su </w:t>
      </w:r>
      <w:r w:rsidR="00AE157F" w:rsidRPr="005B1D97">
        <w:rPr>
          <w:rFonts w:ascii="Times New Roman" w:hAnsi="Times New Roman" w:cs="Times New Roman"/>
          <w:sz w:val="24"/>
          <w:szCs w:val="24"/>
        </w:rPr>
        <w:t>factor) sean mayores que .60 (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, </w:t>
      </w:r>
      <w:r w:rsidR="005373BA">
        <w:rPr>
          <w:rFonts w:ascii="Times New Roman" w:hAnsi="Times New Roman" w:cs="Times New Roman"/>
          <w:sz w:val="24"/>
          <w:szCs w:val="24"/>
        </w:rPr>
        <w:t>2018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), y que </w:t>
      </w:r>
      <w:r w:rsidR="00FA1251">
        <w:rPr>
          <w:rFonts w:ascii="Times New Roman" w:hAnsi="Times New Roman" w:cs="Times New Roman"/>
          <w:sz w:val="24"/>
          <w:szCs w:val="24"/>
        </w:rPr>
        <w:t xml:space="preserve">la magnitud de 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las correlaciones interfactoriales permitan la diferenciación de los factores. </w:t>
      </w:r>
      <w:r w:rsidR="006A0276">
        <w:rPr>
          <w:rFonts w:ascii="Times New Roman" w:hAnsi="Times New Roman" w:cs="Times New Roman"/>
          <w:sz w:val="24"/>
          <w:szCs w:val="24"/>
        </w:rPr>
        <w:t>Para el caso del ESEM, l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a relevancia de las </w:t>
      </w:r>
      <w:r w:rsidR="00AE157F" w:rsidRPr="005B1D97">
        <w:rPr>
          <w:rFonts w:ascii="Times New Roman" w:hAnsi="Times New Roman" w:cs="Times New Roman"/>
          <w:i/>
          <w:sz w:val="24"/>
          <w:szCs w:val="24"/>
        </w:rPr>
        <w:t xml:space="preserve">cargas secundarias 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(de los ítems que teóricamente no pertenecen al factor) se evaluó con el </w:t>
      </w:r>
      <w:r w:rsidR="00AE157F" w:rsidRPr="000739E7">
        <w:rPr>
          <w:rFonts w:ascii="Times New Roman" w:hAnsi="Times New Roman" w:cs="Times New Roman"/>
          <w:i/>
          <w:sz w:val="24"/>
          <w:szCs w:val="24"/>
        </w:rPr>
        <w:t>índice de simplicidad factorial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(ISF; 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AE157F" w:rsidRPr="005B1D97">
        <w:rPr>
          <w:rFonts w:ascii="Times New Roman" w:hAnsi="Times New Roman" w:cs="Times New Roman"/>
          <w:sz w:val="24"/>
          <w:szCs w:val="24"/>
        </w:rPr>
        <w:t>, 2005)</w:t>
      </w:r>
      <w:r w:rsidR="000739E7">
        <w:rPr>
          <w:rFonts w:ascii="Times New Roman" w:hAnsi="Times New Roman" w:cs="Times New Roman"/>
          <w:sz w:val="24"/>
          <w:szCs w:val="24"/>
        </w:rPr>
        <w:t>, cuyos valores menores que</w:t>
      </w:r>
      <w:r w:rsidR="00A917BF">
        <w:rPr>
          <w:rFonts w:ascii="Times New Roman" w:hAnsi="Times New Roman" w:cs="Times New Roman"/>
          <w:sz w:val="24"/>
          <w:szCs w:val="24"/>
        </w:rPr>
        <w:t xml:space="preserve"> </w:t>
      </w:r>
      <w:r w:rsidR="000739E7">
        <w:rPr>
          <w:rFonts w:ascii="Times New Roman" w:hAnsi="Times New Roman" w:cs="Times New Roman"/>
          <w:sz w:val="24"/>
          <w:szCs w:val="24"/>
        </w:rPr>
        <w:t>.</w:t>
      </w:r>
      <w:r w:rsidR="0046683C">
        <w:rPr>
          <w:rFonts w:ascii="Times New Roman" w:hAnsi="Times New Roman" w:cs="Times New Roman"/>
          <w:sz w:val="24"/>
          <w:szCs w:val="24"/>
        </w:rPr>
        <w:t xml:space="preserve">70 </w:t>
      </w:r>
      <w:r w:rsidR="000739E7">
        <w:rPr>
          <w:rFonts w:ascii="Times New Roman" w:hAnsi="Times New Roman" w:cs="Times New Roman"/>
          <w:sz w:val="24"/>
          <w:szCs w:val="24"/>
        </w:rPr>
        <w:t>indican un grado de complejidad que podría afectar la interpretación del ítem</w:t>
      </w:r>
      <w:r w:rsidR="00AE157F" w:rsidRPr="005B1D97">
        <w:rPr>
          <w:rFonts w:ascii="Times New Roman" w:hAnsi="Times New Roman" w:cs="Times New Roman"/>
          <w:sz w:val="24"/>
          <w:szCs w:val="24"/>
        </w:rPr>
        <w:t>.</w:t>
      </w:r>
    </w:p>
    <w:p w14:paraId="61DC7E9E" w14:textId="3B87792E" w:rsidR="009A0F5D" w:rsidRDefault="009A0F5D" w:rsidP="003C12D6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fin de comparar los modelos propuestos con modelos nulos distintos a los habituales (e.g., todas las variables independientes entre sí), se construyeron modelos </w:t>
      </w:r>
      <w:r w:rsidR="001573BC">
        <w:rPr>
          <w:rFonts w:ascii="Times New Roman" w:hAnsi="Times New Roman" w:cs="Times New Roman"/>
          <w:sz w:val="24"/>
          <w:szCs w:val="24"/>
        </w:rPr>
        <w:t xml:space="preserve">competitivos no sustantivos </w:t>
      </w:r>
      <w:r w:rsidR="00EC133D">
        <w:rPr>
          <w:rFonts w:ascii="Times New Roman" w:hAnsi="Times New Roman" w:cs="Times New Roman"/>
          <w:sz w:val="24"/>
          <w:szCs w:val="24"/>
        </w:rPr>
        <w:t>(</w:t>
      </w:r>
      <w:r w:rsidR="001573BC">
        <w:rPr>
          <w:rFonts w:ascii="Times New Roman" w:hAnsi="Times New Roman" w:cs="Times New Roman"/>
          <w:sz w:val="24"/>
          <w:szCs w:val="24"/>
        </w:rPr>
        <w:t xml:space="preserve">Bernstein &amp; Teng, 1989; 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1573BC">
        <w:rPr>
          <w:rFonts w:ascii="Times New Roman" w:hAnsi="Times New Roman" w:cs="Times New Roman"/>
          <w:sz w:val="24"/>
          <w:szCs w:val="24"/>
        </w:rPr>
        <w:t xml:space="preserve">, 2007) </w:t>
      </w:r>
      <w:r>
        <w:rPr>
          <w:rFonts w:ascii="Times New Roman" w:hAnsi="Times New Roman" w:cs="Times New Roman"/>
          <w:sz w:val="24"/>
          <w:szCs w:val="24"/>
        </w:rPr>
        <w:t>en base a la magnitud de las medias y desviación estándar</w:t>
      </w:r>
      <w:r w:rsidR="002453B8">
        <w:rPr>
          <w:rFonts w:ascii="Times New Roman" w:hAnsi="Times New Roman" w:cs="Times New Roman"/>
          <w:sz w:val="24"/>
          <w:szCs w:val="24"/>
        </w:rPr>
        <w:t>. Por ejemplo, se agruparon los tres ítems con las medias más altas en un primer factor, y así sucesivamente</w:t>
      </w:r>
      <w:r>
        <w:rPr>
          <w:rFonts w:ascii="Times New Roman" w:hAnsi="Times New Roman" w:cs="Times New Roman"/>
          <w:sz w:val="24"/>
          <w:szCs w:val="24"/>
        </w:rPr>
        <w:t xml:space="preserve">. Producto de ello, el ajuste de los modelos CFA con la estructura </w:t>
      </w:r>
      <w:r w:rsidR="002453B8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 xml:space="preserve">fue comparado con dos modelos </w:t>
      </w:r>
      <w:r w:rsidR="000C31CE">
        <w:rPr>
          <w:rFonts w:ascii="Times New Roman" w:hAnsi="Times New Roman" w:cs="Times New Roman"/>
          <w:sz w:val="24"/>
          <w:szCs w:val="24"/>
        </w:rPr>
        <w:t>no sustantivos</w:t>
      </w:r>
      <w:r>
        <w:rPr>
          <w:rFonts w:ascii="Times New Roman" w:hAnsi="Times New Roman" w:cs="Times New Roman"/>
          <w:sz w:val="24"/>
          <w:szCs w:val="24"/>
        </w:rPr>
        <w:t xml:space="preserve"> en cada muestra.  </w:t>
      </w:r>
    </w:p>
    <w:p w14:paraId="5F63890A" w14:textId="38D4B8BD" w:rsidR="00EA71BE" w:rsidRDefault="00F569ED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D97">
        <w:rPr>
          <w:rFonts w:ascii="Times New Roman" w:hAnsi="Times New Roman" w:cs="Times New Roman"/>
          <w:sz w:val="24"/>
          <w:szCs w:val="24"/>
        </w:rPr>
        <w:t xml:space="preserve">La </w:t>
      </w:r>
      <w:r w:rsidR="009E7E7F">
        <w:rPr>
          <w:rFonts w:ascii="Times New Roman" w:hAnsi="Times New Roman" w:cs="Times New Roman"/>
          <w:sz w:val="24"/>
          <w:szCs w:val="24"/>
        </w:rPr>
        <w:t xml:space="preserve">diferenciación  empírica entre </w:t>
      </w:r>
      <w:r w:rsidRPr="005B1D97">
        <w:rPr>
          <w:rFonts w:ascii="Times New Roman" w:hAnsi="Times New Roman" w:cs="Times New Roman"/>
          <w:sz w:val="24"/>
          <w:szCs w:val="24"/>
        </w:rPr>
        <w:t>factor</w:t>
      </w:r>
      <w:r w:rsidR="009E7E7F">
        <w:rPr>
          <w:rFonts w:ascii="Times New Roman" w:hAnsi="Times New Roman" w:cs="Times New Roman"/>
          <w:sz w:val="24"/>
          <w:szCs w:val="24"/>
        </w:rPr>
        <w:t>es</w:t>
      </w:r>
      <w:r w:rsidRPr="005B1D97">
        <w:rPr>
          <w:rFonts w:ascii="Times New Roman" w:hAnsi="Times New Roman" w:cs="Times New Roman"/>
          <w:sz w:val="24"/>
          <w:szCs w:val="24"/>
        </w:rPr>
        <w:t xml:space="preserve"> fue evaluada comparando la raíz cuadrada de la varianza </w:t>
      </w:r>
      <w:r w:rsidR="006D4902">
        <w:rPr>
          <w:rFonts w:ascii="Times New Roman" w:hAnsi="Times New Roman" w:cs="Times New Roman"/>
          <w:sz w:val="24"/>
          <w:szCs w:val="24"/>
        </w:rPr>
        <w:t xml:space="preserve">media </w:t>
      </w:r>
      <w:r w:rsidRPr="005B1D97">
        <w:rPr>
          <w:rFonts w:ascii="Times New Roman" w:hAnsi="Times New Roman" w:cs="Times New Roman"/>
          <w:sz w:val="24"/>
          <w:szCs w:val="24"/>
        </w:rPr>
        <w:t>extraída (</w:t>
      </w:r>
      <w:r w:rsidR="00BC50AA">
        <w:rPr>
          <w:rFonts w:ascii="Times New Roman" w:eastAsia="Times New Roman" w:hAnsi="Times New Roman" w:cs="Times New Roman"/>
          <w:sz w:val="24"/>
          <w:szCs w:val="24"/>
          <w:lang w:eastAsia="es-MX"/>
        </w:rPr>
        <w:t>√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>VME</w:t>
      </w:r>
      <w:r w:rsidRPr="005B1D97">
        <w:rPr>
          <w:rFonts w:ascii="Times New Roman" w:hAnsi="Times New Roman" w:cs="Times New Roman"/>
          <w:sz w:val="24"/>
          <w:szCs w:val="24"/>
        </w:rPr>
        <w:t>) con la correlación inte</w:t>
      </w:r>
      <w:r w:rsidR="006E329C">
        <w:rPr>
          <w:rFonts w:ascii="Times New Roman" w:hAnsi="Times New Roman" w:cs="Times New Roman"/>
          <w:sz w:val="24"/>
          <w:szCs w:val="24"/>
        </w:rPr>
        <w:t>r</w:t>
      </w:r>
      <w:r w:rsidRPr="005B1D97">
        <w:rPr>
          <w:rFonts w:ascii="Times New Roman" w:hAnsi="Times New Roman" w:cs="Times New Roman"/>
          <w:sz w:val="24"/>
          <w:szCs w:val="24"/>
        </w:rPr>
        <w:t>factorial</w:t>
      </w:r>
      <w:r w:rsidR="00BC50AA">
        <w:rPr>
          <w:rFonts w:ascii="Times New Roman" w:hAnsi="Times New Roman" w:cs="Times New Roman"/>
          <w:sz w:val="24"/>
          <w:szCs w:val="24"/>
        </w:rPr>
        <w:t xml:space="preserve"> (ϕ)</w:t>
      </w:r>
      <w:r w:rsidR="00962402" w:rsidRPr="005B1D97">
        <w:rPr>
          <w:rFonts w:ascii="Times New Roman" w:hAnsi="Times New Roman" w:cs="Times New Roman"/>
          <w:sz w:val="24"/>
          <w:szCs w:val="24"/>
        </w:rPr>
        <w:t xml:space="preserve">, esperando que la </w:t>
      </w:r>
      <w:r w:rsidR="002321C0">
        <w:rPr>
          <w:rFonts w:ascii="Times New Roman" w:hAnsi="Times New Roman" w:cs="Times New Roman"/>
          <w:sz w:val="24"/>
          <w:szCs w:val="24"/>
        </w:rPr>
        <w:t xml:space="preserve">primera </w:t>
      </w:r>
      <w:r w:rsidR="00962402" w:rsidRPr="005B1D97">
        <w:rPr>
          <w:rFonts w:ascii="Times New Roman" w:hAnsi="Times New Roman" w:cs="Times New Roman"/>
          <w:sz w:val="24"/>
          <w:szCs w:val="24"/>
        </w:rPr>
        <w:t>sea de mayor magnitud</w:t>
      </w:r>
      <w:r w:rsidRPr="005B1D97">
        <w:rPr>
          <w:rFonts w:ascii="Times New Roman" w:hAnsi="Times New Roman" w:cs="Times New Roman"/>
          <w:sz w:val="24"/>
          <w:szCs w:val="24"/>
        </w:rPr>
        <w:t xml:space="preserve">. </w:t>
      </w:r>
      <w:r w:rsidR="002234EC">
        <w:rPr>
          <w:rFonts w:ascii="Times New Roman" w:hAnsi="Times New Roman" w:cs="Times New Roman"/>
          <w:sz w:val="24"/>
          <w:szCs w:val="24"/>
        </w:rPr>
        <w:t xml:space="preserve">Esto indica que cada factor retiene por sí mismo más varianza de la comparte con otro. </w:t>
      </w:r>
    </w:p>
    <w:p w14:paraId="70BCF0F4" w14:textId="37644AB7" w:rsidR="00EA71BE" w:rsidRDefault="00EA71BE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F53D0D">
        <w:rPr>
          <w:rFonts w:ascii="Times New Roman" w:hAnsi="Times New Roman" w:cs="Times New Roman"/>
          <w:sz w:val="24"/>
          <w:szCs w:val="24"/>
        </w:rPr>
        <w:t xml:space="preserve">con la mejor estimación (sea ESEM o CFA), </w:t>
      </w:r>
      <w:r w:rsidR="00F111B6" w:rsidRPr="005B1D97">
        <w:rPr>
          <w:rFonts w:ascii="Times New Roman" w:hAnsi="Times New Roman" w:cs="Times New Roman"/>
          <w:sz w:val="24"/>
          <w:szCs w:val="24"/>
        </w:rPr>
        <w:t>l</w:t>
      </w:r>
      <w:r w:rsidR="002E22AB" w:rsidRPr="005B1D97">
        <w:rPr>
          <w:rFonts w:ascii="Times New Roman" w:hAnsi="Times New Roman" w:cs="Times New Roman"/>
          <w:sz w:val="24"/>
          <w:szCs w:val="24"/>
        </w:rPr>
        <w:t xml:space="preserve">a confiabilidad del constructo fue </w:t>
      </w:r>
      <w:r w:rsidR="00416AC9" w:rsidRPr="005B1D97">
        <w:rPr>
          <w:rFonts w:ascii="Times New Roman" w:hAnsi="Times New Roman" w:cs="Times New Roman"/>
          <w:sz w:val="24"/>
          <w:szCs w:val="24"/>
        </w:rPr>
        <w:t xml:space="preserve">estimada </w:t>
      </w:r>
      <w:r w:rsidR="002E22AB" w:rsidRPr="005B1D97">
        <w:rPr>
          <w:rFonts w:ascii="Times New Roman" w:hAnsi="Times New Roman" w:cs="Times New Roman"/>
          <w:sz w:val="24"/>
          <w:szCs w:val="24"/>
        </w:rPr>
        <w:t>con los coeficientes ω y H</w:t>
      </w:r>
      <w:r w:rsidR="001713AE">
        <w:rPr>
          <w:rFonts w:ascii="Times New Roman" w:hAnsi="Times New Roman" w:cs="Times New Roman"/>
          <w:sz w:val="24"/>
          <w:szCs w:val="24"/>
        </w:rPr>
        <w:t xml:space="preserve">, esperando magnitudes moderadas (&gt; .70; Hunsley &amp; Marsh, </w:t>
      </w:r>
      <w:r w:rsidR="001713AE" w:rsidRPr="001713AE">
        <w:rPr>
          <w:rFonts w:ascii="Times New Roman" w:hAnsi="Times New Roman" w:cs="Times New Roman"/>
          <w:sz w:val="24"/>
          <w:szCs w:val="24"/>
        </w:rPr>
        <w:t>2008</w:t>
      </w:r>
      <w:r w:rsidR="001713AE">
        <w:rPr>
          <w:rFonts w:ascii="Times New Roman" w:hAnsi="Times New Roman" w:cs="Times New Roman"/>
          <w:sz w:val="24"/>
          <w:szCs w:val="24"/>
        </w:rPr>
        <w:t>)</w:t>
      </w:r>
      <w:r w:rsidR="002E22AB" w:rsidRPr="005B1D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Adicionalmente, fue analizada la diferencia entre coeficientes α y ω (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2D2B1C">
        <w:rPr>
          <w:rFonts w:ascii="Times New Roman" w:hAnsi="Times New Roman" w:cs="Times New Roman"/>
          <w:i/>
          <w:sz w:val="24"/>
          <w:szCs w:val="24"/>
          <w:vertAlign w:val="subscript"/>
        </w:rPr>
        <w:t>α-</w:t>
      </w:r>
      <w:r w:rsidRPr="002D2B1C">
        <w:rPr>
          <w:rFonts w:ascii="Times New Roman" w:hAnsi="Times New Roman" w:cs="Times New Roman"/>
          <w:i/>
          <w:sz w:val="24"/>
          <w:szCs w:val="24"/>
          <w:vertAlign w:val="subscript"/>
        </w:rPr>
        <w:sym w:font="Symbol" w:char="F077"/>
      </w:r>
      <w:r w:rsidRPr="002D2B1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1561" w:rsidRPr="000A606A">
        <w:rPr>
          <w:rFonts w:ascii="Times New Roman" w:hAnsi="Times New Roman" w:cs="Times New Roman"/>
          <w:sz w:val="24"/>
          <w:szCs w:val="24"/>
        </w:rPr>
        <w:t xml:space="preserve">; </w:t>
      </w:r>
      <w:r w:rsidR="00731561" w:rsidRPr="0015509E">
        <w:rPr>
          <w:rFonts w:ascii="Times New Roman" w:hAnsi="Times New Roman" w:cs="Times New Roman"/>
          <w:sz w:val="24"/>
          <w:szCs w:val="24"/>
        </w:rPr>
        <w:t>Gignac, Bates, &amp; Jang, 2007</w:t>
      </w:r>
      <w:r>
        <w:rPr>
          <w:rFonts w:ascii="Times New Roman" w:hAnsi="Times New Roman" w:cs="Times New Roman"/>
          <w:sz w:val="24"/>
          <w:szCs w:val="24"/>
        </w:rPr>
        <w:t>) a fin proveer información sobre los efectos de la violación de la tau-equivalencia sobre la confiabilidad de las puntuaciones, considerando valores mayores que |.060| como sustanciales (</w:t>
      </w:r>
      <w:r w:rsidR="00731561">
        <w:rPr>
          <w:rFonts w:ascii="Times New Roman" w:hAnsi="Times New Roman" w:cs="Times New Roman"/>
          <w:sz w:val="24"/>
          <w:szCs w:val="24"/>
        </w:rPr>
        <w:t>Gignac et al., 2007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898ED4" w14:textId="0F3622AF" w:rsidR="00AE157F" w:rsidRDefault="00391E8F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e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n cuanto al CFA, además del ajuste, fue evaluada la presencia de </w:t>
      </w:r>
      <w:r w:rsidR="00AE157F" w:rsidRPr="005B1D97">
        <w:rPr>
          <w:rFonts w:ascii="Times New Roman" w:hAnsi="Times New Roman" w:cs="Times New Roman"/>
          <w:i/>
          <w:sz w:val="24"/>
          <w:szCs w:val="24"/>
        </w:rPr>
        <w:t>malas especificaciones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(Saris, Satorra, &amp; van der Veld, 2009) mediante un módulo especializado (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, en prensa). Para tal motivo, fueron consideradas las potenciales </w:t>
      </w:r>
      <w:r w:rsidR="00AE157F" w:rsidRPr="005B1D97">
        <w:rPr>
          <w:rFonts w:ascii="Times New Roman" w:hAnsi="Times New Roman" w:cs="Times New Roman"/>
          <w:i/>
          <w:sz w:val="24"/>
          <w:szCs w:val="24"/>
        </w:rPr>
        <w:t>cargas cruzadas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con base en </w:t>
      </w:r>
      <w:r w:rsidR="00AE157F" w:rsidRPr="005B1D97">
        <w:rPr>
          <w:rFonts w:ascii="Times New Roman" w:hAnsi="Times New Roman" w:cs="Times New Roman"/>
          <w:i/>
          <w:sz w:val="24"/>
          <w:szCs w:val="24"/>
        </w:rPr>
        <w:t xml:space="preserve">índices de modificación </w:t>
      </w:r>
      <w:r w:rsidR="00AE157F" w:rsidRPr="005B1D97">
        <w:rPr>
          <w:rFonts w:ascii="Times New Roman" w:hAnsi="Times New Roman" w:cs="Times New Roman"/>
          <w:sz w:val="24"/>
          <w:szCs w:val="24"/>
        </w:rPr>
        <w:t>estadísticamente significativos (χ</w:t>
      </w:r>
      <w:r w:rsidR="00AE157F" w:rsidRPr="005B1D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157F" w:rsidRPr="005B1D97">
        <w:rPr>
          <w:rFonts w:ascii="Times New Roman" w:hAnsi="Times New Roman" w:cs="Times New Roman"/>
          <w:sz w:val="24"/>
          <w:szCs w:val="24"/>
        </w:rPr>
        <w:t xml:space="preserve"> &gt; 10).</w:t>
      </w:r>
    </w:p>
    <w:p w14:paraId="78ED46EA" w14:textId="77777777" w:rsidR="00172B1E" w:rsidRDefault="00172B1E" w:rsidP="003C12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1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7BF9096B" w14:textId="77777777" w:rsidR="006A0F88" w:rsidRDefault="0054008B" w:rsidP="003C12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6A">
        <w:rPr>
          <w:rFonts w:ascii="Times New Roman" w:hAnsi="Times New Roman" w:cs="Times New Roman"/>
          <w:b/>
          <w:sz w:val="24"/>
          <w:szCs w:val="24"/>
        </w:rPr>
        <w:t>Análisis descriptivo</w:t>
      </w:r>
    </w:p>
    <w:p w14:paraId="2B8AED53" w14:textId="42EA54B5" w:rsidR="0054008B" w:rsidRDefault="0054008B" w:rsidP="008357D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términos generales, los ítems presentan magnitudes de asimetría y curtosis adecuadas</w:t>
      </w:r>
      <w:r w:rsidR="002570A3">
        <w:rPr>
          <w:rFonts w:ascii="Times New Roman" w:hAnsi="Times New Roman" w:cs="Times New Roman"/>
          <w:sz w:val="24"/>
          <w:szCs w:val="24"/>
        </w:rPr>
        <w:t xml:space="preserve"> (tabla 1)</w:t>
      </w:r>
      <w:r>
        <w:rPr>
          <w:rFonts w:ascii="Times New Roman" w:hAnsi="Times New Roman" w:cs="Times New Roman"/>
          <w:sz w:val="24"/>
          <w:szCs w:val="24"/>
        </w:rPr>
        <w:t xml:space="preserve">, ya que solo un ítem excede los límites permitidos para la valoración de la curtosis en el grupo de población general (ítem 8: </w:t>
      </w:r>
      <w:r w:rsidRPr="0054008B">
        <w:rPr>
          <w:rFonts w:ascii="Times New Roman" w:hAnsi="Times New Roman" w:cs="Times New Roman"/>
          <w:sz w:val="24"/>
          <w:szCs w:val="24"/>
        </w:rPr>
        <w:t>…</w:t>
      </w:r>
      <w:r w:rsidRPr="000A606A">
        <w:rPr>
          <w:rFonts w:ascii="Times New Roman" w:hAnsi="Times New Roman" w:cs="Times New Roman"/>
          <w:i/>
          <w:sz w:val="24"/>
          <w:szCs w:val="24"/>
        </w:rPr>
        <w:t>persevera hasta terminar el trabajo</w:t>
      </w:r>
      <w:r w:rsidR="002C34E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EBF65" w14:textId="55631BBB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</w:t>
      </w:r>
    </w:p>
    <w:p w14:paraId="44E6EC2E" w14:textId="1DBF77C9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insertar tabla 1</w:t>
      </w:r>
    </w:p>
    <w:p w14:paraId="7360447D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5823E4BE" w14:textId="59196D66" w:rsidR="00E37A44" w:rsidRDefault="00F111B6" w:rsidP="003C12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306D">
        <w:rPr>
          <w:rFonts w:ascii="Times New Roman" w:hAnsi="Times New Roman" w:cs="Times New Roman"/>
          <w:b/>
          <w:sz w:val="24"/>
          <w:szCs w:val="24"/>
        </w:rPr>
        <w:t>Big Five Inventory-15P</w:t>
      </w:r>
      <w:r w:rsidR="006A0F88">
        <w:rPr>
          <w:rFonts w:ascii="Times New Roman" w:hAnsi="Times New Roman" w:cs="Times New Roman"/>
          <w:b/>
          <w:sz w:val="24"/>
          <w:szCs w:val="24"/>
        </w:rPr>
        <w:t>: estructura interna y confiabilidad</w:t>
      </w:r>
    </w:p>
    <w:p w14:paraId="730E9A32" w14:textId="20E18658" w:rsidR="000D593B" w:rsidRDefault="00E37A44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Muestra </w:t>
      </w:r>
      <w:r w:rsidR="00E66D0C" w:rsidRPr="000E4525">
        <w:rPr>
          <w:rFonts w:ascii="Times New Roman" w:hAnsi="Times New Roman" w:cs="Times New Roman"/>
          <w:b/>
          <w:sz w:val="24"/>
          <w:szCs w:val="24"/>
        </w:rPr>
        <w:t>universitari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111B6" w:rsidRPr="005B1D97">
        <w:rPr>
          <w:rFonts w:ascii="Times New Roman" w:hAnsi="Times New Roman" w:cs="Times New Roman"/>
          <w:sz w:val="24"/>
          <w:szCs w:val="24"/>
        </w:rPr>
        <w:t xml:space="preserve">. </w:t>
      </w:r>
      <w:r w:rsidR="00857534">
        <w:rPr>
          <w:rFonts w:ascii="Times New Roman" w:hAnsi="Times New Roman" w:cs="Times New Roman"/>
          <w:sz w:val="24"/>
          <w:szCs w:val="24"/>
        </w:rPr>
        <w:t xml:space="preserve">Los </w:t>
      </w:r>
      <w:r w:rsidR="002453B8">
        <w:rPr>
          <w:rFonts w:ascii="Times New Roman" w:hAnsi="Times New Roman" w:cs="Times New Roman"/>
          <w:sz w:val="24"/>
          <w:szCs w:val="24"/>
        </w:rPr>
        <w:t xml:space="preserve">modelos nulos obtuvieron </w:t>
      </w:r>
      <w:r w:rsidR="0061332F">
        <w:rPr>
          <w:rFonts w:ascii="Times New Roman" w:hAnsi="Times New Roman" w:cs="Times New Roman"/>
          <w:sz w:val="24"/>
          <w:szCs w:val="24"/>
        </w:rPr>
        <w:t xml:space="preserve">índices de </w:t>
      </w:r>
      <w:r w:rsidR="002453B8">
        <w:rPr>
          <w:rFonts w:ascii="Times New Roman" w:hAnsi="Times New Roman" w:cs="Times New Roman"/>
          <w:sz w:val="24"/>
          <w:szCs w:val="24"/>
        </w:rPr>
        <w:t xml:space="preserve">ajuste </w:t>
      </w:r>
      <w:r w:rsidR="0061332F">
        <w:rPr>
          <w:rFonts w:ascii="Times New Roman" w:hAnsi="Times New Roman" w:cs="Times New Roman"/>
          <w:sz w:val="24"/>
          <w:szCs w:val="24"/>
        </w:rPr>
        <w:t>de baja magnitud</w:t>
      </w:r>
      <w:r w:rsidR="007A5792">
        <w:rPr>
          <w:rFonts w:ascii="Times New Roman" w:hAnsi="Times New Roman" w:cs="Times New Roman"/>
          <w:sz w:val="24"/>
          <w:szCs w:val="24"/>
        </w:rPr>
        <w:t>,</w:t>
      </w:r>
      <w:r w:rsidR="0061332F">
        <w:rPr>
          <w:rFonts w:ascii="Times New Roman" w:hAnsi="Times New Roman" w:cs="Times New Roman"/>
          <w:sz w:val="24"/>
          <w:szCs w:val="24"/>
        </w:rPr>
        <w:t xml:space="preserve"> </w:t>
      </w:r>
      <w:r w:rsidR="002453B8">
        <w:rPr>
          <w:rFonts w:ascii="Times New Roman" w:hAnsi="Times New Roman" w:cs="Times New Roman"/>
          <w:sz w:val="24"/>
          <w:szCs w:val="24"/>
        </w:rPr>
        <w:t>tanto el basado en medias (CFI =  0.</w:t>
      </w:r>
      <w:r w:rsidR="0061332F">
        <w:rPr>
          <w:rFonts w:ascii="Times New Roman" w:hAnsi="Times New Roman" w:cs="Times New Roman"/>
          <w:sz w:val="24"/>
          <w:szCs w:val="24"/>
        </w:rPr>
        <w:t>818</w:t>
      </w:r>
      <w:r w:rsidR="002453B8">
        <w:rPr>
          <w:rFonts w:ascii="Times New Roman" w:hAnsi="Times New Roman" w:cs="Times New Roman"/>
          <w:sz w:val="24"/>
          <w:szCs w:val="24"/>
        </w:rPr>
        <w:t>; RMSEA [90%] = 0.</w:t>
      </w:r>
      <w:r w:rsidR="0061332F">
        <w:rPr>
          <w:rFonts w:ascii="Times New Roman" w:hAnsi="Times New Roman" w:cs="Times New Roman"/>
          <w:sz w:val="24"/>
          <w:szCs w:val="24"/>
        </w:rPr>
        <w:t>127</w:t>
      </w:r>
      <w:r w:rsidR="002453B8">
        <w:rPr>
          <w:rFonts w:ascii="Times New Roman" w:hAnsi="Times New Roman" w:cs="Times New Roman"/>
          <w:sz w:val="24"/>
          <w:szCs w:val="24"/>
        </w:rPr>
        <w:t xml:space="preserve"> [0.</w:t>
      </w:r>
      <w:r w:rsidR="0061332F">
        <w:rPr>
          <w:rFonts w:ascii="Times New Roman" w:hAnsi="Times New Roman" w:cs="Times New Roman"/>
          <w:sz w:val="24"/>
          <w:szCs w:val="24"/>
        </w:rPr>
        <w:t>119</w:t>
      </w:r>
      <w:r w:rsidR="002453B8">
        <w:rPr>
          <w:rFonts w:ascii="Times New Roman" w:hAnsi="Times New Roman" w:cs="Times New Roman"/>
          <w:sz w:val="24"/>
          <w:szCs w:val="24"/>
        </w:rPr>
        <w:t>, 0.</w:t>
      </w:r>
      <w:r w:rsidR="0061332F">
        <w:rPr>
          <w:rFonts w:ascii="Times New Roman" w:hAnsi="Times New Roman" w:cs="Times New Roman"/>
          <w:sz w:val="24"/>
          <w:szCs w:val="24"/>
        </w:rPr>
        <w:t>135</w:t>
      </w:r>
      <w:r w:rsidR="002453B8">
        <w:rPr>
          <w:rFonts w:ascii="Times New Roman" w:hAnsi="Times New Roman" w:cs="Times New Roman"/>
          <w:sz w:val="24"/>
          <w:szCs w:val="24"/>
        </w:rPr>
        <w:t>]) como en la</w:t>
      </w:r>
      <w:r w:rsidR="007A5792">
        <w:rPr>
          <w:rFonts w:ascii="Times New Roman" w:hAnsi="Times New Roman" w:cs="Times New Roman"/>
          <w:sz w:val="24"/>
          <w:szCs w:val="24"/>
        </w:rPr>
        <w:t>s</w:t>
      </w:r>
      <w:r w:rsidR="002453B8">
        <w:rPr>
          <w:rFonts w:ascii="Times New Roman" w:hAnsi="Times New Roman" w:cs="Times New Roman"/>
          <w:sz w:val="24"/>
          <w:szCs w:val="24"/>
        </w:rPr>
        <w:t xml:space="preserve"> desviaci</w:t>
      </w:r>
      <w:r w:rsidR="007A5792">
        <w:rPr>
          <w:rFonts w:ascii="Times New Roman" w:hAnsi="Times New Roman" w:cs="Times New Roman"/>
          <w:sz w:val="24"/>
          <w:szCs w:val="24"/>
        </w:rPr>
        <w:t>ones</w:t>
      </w:r>
      <w:r w:rsidR="002453B8">
        <w:rPr>
          <w:rFonts w:ascii="Times New Roman" w:hAnsi="Times New Roman" w:cs="Times New Roman"/>
          <w:sz w:val="24"/>
          <w:szCs w:val="24"/>
        </w:rPr>
        <w:t xml:space="preserve"> estándar (CFI =  0.</w:t>
      </w:r>
      <w:r w:rsidR="0061332F">
        <w:rPr>
          <w:rFonts w:ascii="Times New Roman" w:hAnsi="Times New Roman" w:cs="Times New Roman"/>
          <w:sz w:val="24"/>
          <w:szCs w:val="24"/>
        </w:rPr>
        <w:t>880</w:t>
      </w:r>
      <w:r w:rsidR="002453B8">
        <w:rPr>
          <w:rFonts w:ascii="Times New Roman" w:hAnsi="Times New Roman" w:cs="Times New Roman"/>
          <w:sz w:val="24"/>
          <w:szCs w:val="24"/>
        </w:rPr>
        <w:t>; RMSEA [90%] = 0.</w:t>
      </w:r>
      <w:r w:rsidR="0061332F">
        <w:rPr>
          <w:rFonts w:ascii="Times New Roman" w:hAnsi="Times New Roman" w:cs="Times New Roman"/>
          <w:sz w:val="24"/>
          <w:szCs w:val="24"/>
        </w:rPr>
        <w:t>10</w:t>
      </w:r>
      <w:r w:rsidR="002453B8">
        <w:rPr>
          <w:rFonts w:ascii="Times New Roman" w:hAnsi="Times New Roman" w:cs="Times New Roman"/>
          <w:sz w:val="24"/>
          <w:szCs w:val="24"/>
        </w:rPr>
        <w:t>3 [0.0</w:t>
      </w:r>
      <w:r w:rsidR="0061332F">
        <w:rPr>
          <w:rFonts w:ascii="Times New Roman" w:hAnsi="Times New Roman" w:cs="Times New Roman"/>
          <w:sz w:val="24"/>
          <w:szCs w:val="24"/>
        </w:rPr>
        <w:t>9</w:t>
      </w:r>
      <w:r w:rsidR="002453B8">
        <w:rPr>
          <w:rFonts w:ascii="Times New Roman" w:hAnsi="Times New Roman" w:cs="Times New Roman"/>
          <w:sz w:val="24"/>
          <w:szCs w:val="24"/>
        </w:rPr>
        <w:t>5, 0.</w:t>
      </w:r>
      <w:r w:rsidR="0061332F">
        <w:rPr>
          <w:rFonts w:ascii="Times New Roman" w:hAnsi="Times New Roman" w:cs="Times New Roman"/>
          <w:sz w:val="24"/>
          <w:szCs w:val="24"/>
        </w:rPr>
        <w:t>111</w:t>
      </w:r>
      <w:r w:rsidR="002453B8">
        <w:rPr>
          <w:rFonts w:ascii="Times New Roman" w:hAnsi="Times New Roman" w:cs="Times New Roman"/>
          <w:sz w:val="24"/>
          <w:szCs w:val="24"/>
        </w:rPr>
        <w:t xml:space="preserve">]). </w:t>
      </w:r>
      <w:r w:rsidR="00A53CE6">
        <w:rPr>
          <w:rFonts w:ascii="Times New Roman" w:hAnsi="Times New Roman" w:cs="Times New Roman"/>
          <w:sz w:val="24"/>
          <w:szCs w:val="24"/>
        </w:rPr>
        <w:t>Por el contrario, e</w:t>
      </w:r>
      <w:r w:rsidR="00CA15C5">
        <w:rPr>
          <w:rFonts w:ascii="Times New Roman" w:hAnsi="Times New Roman" w:cs="Times New Roman"/>
          <w:sz w:val="24"/>
          <w:szCs w:val="24"/>
        </w:rPr>
        <w:t xml:space="preserve">l </w:t>
      </w:r>
      <w:r w:rsidR="00CD63B4" w:rsidRPr="005B1D97">
        <w:rPr>
          <w:rFonts w:ascii="Times New Roman" w:hAnsi="Times New Roman" w:cs="Times New Roman"/>
          <w:sz w:val="24"/>
          <w:szCs w:val="24"/>
        </w:rPr>
        <w:t>CFA</w:t>
      </w:r>
      <w:r w:rsidR="00CA15C5">
        <w:rPr>
          <w:rFonts w:ascii="Times New Roman" w:hAnsi="Times New Roman" w:cs="Times New Roman"/>
          <w:sz w:val="24"/>
          <w:szCs w:val="24"/>
        </w:rPr>
        <w:t xml:space="preserve"> ejecutado </w:t>
      </w:r>
      <w:r w:rsidR="000B7EC5">
        <w:rPr>
          <w:rFonts w:ascii="Times New Roman" w:hAnsi="Times New Roman" w:cs="Times New Roman"/>
          <w:sz w:val="24"/>
          <w:szCs w:val="24"/>
        </w:rPr>
        <w:t xml:space="preserve">con el modelo original </w:t>
      </w:r>
      <w:r w:rsidR="00CA15C5">
        <w:rPr>
          <w:rFonts w:ascii="Times New Roman" w:hAnsi="Times New Roman" w:cs="Times New Roman"/>
          <w:sz w:val="24"/>
          <w:szCs w:val="24"/>
        </w:rPr>
        <w:t xml:space="preserve">brinda </w:t>
      </w:r>
      <w:r w:rsidR="00912A08">
        <w:rPr>
          <w:rFonts w:ascii="Times New Roman" w:hAnsi="Times New Roman" w:cs="Times New Roman"/>
          <w:sz w:val="24"/>
          <w:szCs w:val="24"/>
        </w:rPr>
        <w:t xml:space="preserve">buenos </w:t>
      </w:r>
      <w:r w:rsidR="00CA15C5">
        <w:rPr>
          <w:rFonts w:ascii="Times New Roman" w:hAnsi="Times New Roman" w:cs="Times New Roman"/>
          <w:sz w:val="24"/>
          <w:szCs w:val="24"/>
        </w:rPr>
        <w:t xml:space="preserve">índices de ajuste </w:t>
      </w:r>
      <w:r w:rsidR="000B7EC5">
        <w:rPr>
          <w:rFonts w:ascii="Times New Roman" w:hAnsi="Times New Roman" w:cs="Times New Roman"/>
          <w:sz w:val="24"/>
          <w:szCs w:val="24"/>
        </w:rPr>
        <w:t xml:space="preserve">en comparación a los anteriores </w:t>
      </w:r>
      <w:r w:rsidR="00CA15C5">
        <w:rPr>
          <w:rFonts w:ascii="Times New Roman" w:hAnsi="Times New Roman" w:cs="Times New Roman"/>
          <w:sz w:val="24"/>
          <w:szCs w:val="24"/>
        </w:rPr>
        <w:t>(</w:t>
      </w:r>
      <w:r w:rsidR="00DE41AD" w:rsidRPr="005B1D97">
        <w:rPr>
          <w:rFonts w:ascii="Times New Roman" w:hAnsi="Times New Roman" w:cs="Times New Roman"/>
          <w:sz w:val="24"/>
          <w:szCs w:val="24"/>
        </w:rPr>
        <w:t>CFI =  0.939; RMSEA [90%] = 0.073 [0.065, 0.082]</w:t>
      </w:r>
      <w:r w:rsidR="00CA15C5">
        <w:rPr>
          <w:rFonts w:ascii="Times New Roman" w:hAnsi="Times New Roman" w:cs="Times New Roman"/>
          <w:sz w:val="24"/>
          <w:szCs w:val="24"/>
        </w:rPr>
        <w:t xml:space="preserve">), </w:t>
      </w:r>
      <w:r w:rsidR="00BC50AA">
        <w:rPr>
          <w:rFonts w:ascii="Times New Roman" w:hAnsi="Times New Roman" w:cs="Times New Roman"/>
          <w:sz w:val="24"/>
          <w:szCs w:val="24"/>
        </w:rPr>
        <w:t xml:space="preserve">cargas factoriales significativas y moderadas, así como buena </w:t>
      </w:r>
      <w:r w:rsidR="009E7E7F">
        <w:rPr>
          <w:rFonts w:ascii="Times New Roman" w:hAnsi="Times New Roman" w:cs="Times New Roman"/>
          <w:sz w:val="24"/>
          <w:szCs w:val="24"/>
        </w:rPr>
        <w:t xml:space="preserve">diferenciación  empírica  entre factores </w:t>
      </w:r>
      <w:r w:rsidR="00BC50AA">
        <w:rPr>
          <w:rFonts w:ascii="Times New Roman" w:hAnsi="Times New Roman" w:cs="Times New Roman"/>
          <w:sz w:val="24"/>
          <w:szCs w:val="24"/>
        </w:rPr>
        <w:t>(</w:t>
      </w:r>
      <w:r w:rsidR="00BC50AA">
        <w:rPr>
          <w:rFonts w:ascii="Times New Roman" w:eastAsia="Times New Roman" w:hAnsi="Times New Roman" w:cs="Times New Roman"/>
          <w:sz w:val="24"/>
          <w:szCs w:val="24"/>
          <w:lang w:eastAsia="es-MX"/>
        </w:rPr>
        <w:t>√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>VME</w:t>
      </w:r>
      <w:r w:rsidR="006D49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>CFA</w:t>
      </w:r>
      <w:r w:rsidR="006D4902" w:rsidRPr="00BC50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C50AA" w:rsidRPr="00BC50AA">
        <w:rPr>
          <w:rFonts w:ascii="Times New Roman" w:eastAsia="Times New Roman" w:hAnsi="Times New Roman" w:cs="Times New Roman"/>
          <w:sz w:val="24"/>
          <w:szCs w:val="24"/>
          <w:lang w:eastAsia="es-MX"/>
        </w:rPr>
        <w:t>&gt;</w:t>
      </w:r>
      <w:r w:rsidR="00BC50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 xml:space="preserve"> </w:t>
      </w:r>
      <w:r w:rsidR="00BC50AA">
        <w:rPr>
          <w:rFonts w:ascii="Times New Roman" w:hAnsi="Times New Roman" w:cs="Times New Roman"/>
          <w:sz w:val="24"/>
          <w:szCs w:val="24"/>
        </w:rPr>
        <w:t>ϕ)</w:t>
      </w:r>
      <w:r w:rsidR="002570A3">
        <w:rPr>
          <w:rFonts w:ascii="Times New Roman" w:hAnsi="Times New Roman" w:cs="Times New Roman"/>
          <w:sz w:val="24"/>
          <w:szCs w:val="24"/>
        </w:rPr>
        <w:t xml:space="preserve"> (Tabla 2)</w:t>
      </w:r>
      <w:r w:rsidR="00ED2BB0">
        <w:rPr>
          <w:rFonts w:ascii="Times New Roman" w:hAnsi="Times New Roman" w:cs="Times New Roman"/>
          <w:sz w:val="24"/>
          <w:szCs w:val="24"/>
        </w:rPr>
        <w:t xml:space="preserve">. Pese a ello, fueron identificadas </w:t>
      </w:r>
      <w:r w:rsidR="00AE39B7" w:rsidRPr="005B1D97">
        <w:rPr>
          <w:rFonts w:ascii="Times New Roman" w:hAnsi="Times New Roman" w:cs="Times New Roman"/>
          <w:sz w:val="24"/>
          <w:szCs w:val="24"/>
        </w:rPr>
        <w:t xml:space="preserve">19 </w:t>
      </w:r>
      <w:r w:rsidR="00CD63B4" w:rsidRPr="005B1D97">
        <w:rPr>
          <w:rFonts w:ascii="Times New Roman" w:hAnsi="Times New Roman" w:cs="Times New Roman"/>
          <w:sz w:val="24"/>
          <w:szCs w:val="24"/>
        </w:rPr>
        <w:t xml:space="preserve">potenciales </w:t>
      </w:r>
      <w:r w:rsidR="00AE39B7" w:rsidRPr="005B1D97">
        <w:rPr>
          <w:rFonts w:ascii="Times New Roman" w:hAnsi="Times New Roman" w:cs="Times New Roman"/>
          <w:sz w:val="24"/>
          <w:szCs w:val="24"/>
        </w:rPr>
        <w:t xml:space="preserve">cargas cruzadas con IM significativo (IM &gt; 10), </w:t>
      </w:r>
      <w:r w:rsidR="00ED2BB0">
        <w:rPr>
          <w:rFonts w:ascii="Times New Roman" w:hAnsi="Times New Roman" w:cs="Times New Roman"/>
          <w:sz w:val="24"/>
          <w:szCs w:val="24"/>
        </w:rPr>
        <w:t xml:space="preserve">de las que </w:t>
      </w:r>
      <w:r w:rsidR="00CD63B4" w:rsidRPr="005B1D97">
        <w:rPr>
          <w:rFonts w:ascii="Times New Roman" w:hAnsi="Times New Roman" w:cs="Times New Roman"/>
          <w:sz w:val="24"/>
          <w:szCs w:val="24"/>
        </w:rPr>
        <w:t xml:space="preserve">11 </w:t>
      </w:r>
      <w:r w:rsidR="00AE39B7" w:rsidRPr="005B1D97">
        <w:rPr>
          <w:rFonts w:ascii="Times New Roman" w:hAnsi="Times New Roman" w:cs="Times New Roman"/>
          <w:sz w:val="24"/>
          <w:szCs w:val="24"/>
        </w:rPr>
        <w:t xml:space="preserve">fueron </w:t>
      </w:r>
      <w:r w:rsidR="00ED2BB0">
        <w:rPr>
          <w:rFonts w:ascii="Times New Roman" w:hAnsi="Times New Roman" w:cs="Times New Roman"/>
          <w:sz w:val="24"/>
          <w:szCs w:val="24"/>
        </w:rPr>
        <w:t xml:space="preserve">malas especificaciones </w:t>
      </w:r>
      <w:r w:rsidR="00CD63B4" w:rsidRPr="005B1D97">
        <w:rPr>
          <w:rFonts w:ascii="Times New Roman" w:hAnsi="Times New Roman" w:cs="Times New Roman"/>
          <w:sz w:val="24"/>
          <w:szCs w:val="24"/>
        </w:rPr>
        <w:t>(58%).</w:t>
      </w:r>
      <w:r w:rsidR="000D5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EAFD4" w14:textId="61F28B84" w:rsidR="0030306D" w:rsidRDefault="00ED2BB0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</w:t>
      </w:r>
      <w:r w:rsidR="00B50B6E" w:rsidRPr="005B1D97">
        <w:rPr>
          <w:rFonts w:ascii="Times New Roman" w:hAnsi="Times New Roman" w:cs="Times New Roman"/>
          <w:sz w:val="24"/>
          <w:szCs w:val="24"/>
        </w:rPr>
        <w:t xml:space="preserve">al ESEM, </w:t>
      </w:r>
      <w:r w:rsidR="000D593B">
        <w:rPr>
          <w:rFonts w:ascii="Times New Roman" w:hAnsi="Times New Roman" w:cs="Times New Roman"/>
          <w:sz w:val="24"/>
          <w:szCs w:val="24"/>
        </w:rPr>
        <w:t>los índices de ajuste fueron óptimo</w:t>
      </w:r>
      <w:r w:rsidR="00151B0A">
        <w:rPr>
          <w:rFonts w:ascii="Times New Roman" w:hAnsi="Times New Roman" w:cs="Times New Roman"/>
          <w:sz w:val="24"/>
          <w:szCs w:val="24"/>
        </w:rPr>
        <w:t>s</w:t>
      </w:r>
      <w:r w:rsidR="000D593B">
        <w:rPr>
          <w:rFonts w:ascii="Times New Roman" w:hAnsi="Times New Roman" w:cs="Times New Roman"/>
          <w:sz w:val="24"/>
          <w:szCs w:val="24"/>
        </w:rPr>
        <w:t xml:space="preserve"> (</w:t>
      </w:r>
      <w:r w:rsidR="00383679" w:rsidRPr="005B1D97">
        <w:rPr>
          <w:rFonts w:ascii="Times New Roman" w:hAnsi="Times New Roman" w:cs="Times New Roman"/>
          <w:sz w:val="24"/>
          <w:szCs w:val="24"/>
        </w:rPr>
        <w:t>CFI = 1.000; RMSEA [90%] = 0.000 [0.000, 0.029]</w:t>
      </w:r>
      <w:r w:rsidR="000D5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879">
        <w:rPr>
          <w:rFonts w:ascii="Times New Roman" w:hAnsi="Times New Roman" w:cs="Times New Roman"/>
          <w:sz w:val="24"/>
          <w:szCs w:val="24"/>
        </w:rPr>
        <w:t xml:space="preserve">y </w:t>
      </w:r>
      <w:r w:rsidR="00151B0A">
        <w:rPr>
          <w:rFonts w:ascii="Times New Roman" w:hAnsi="Times New Roman" w:cs="Times New Roman"/>
          <w:sz w:val="24"/>
          <w:szCs w:val="24"/>
        </w:rPr>
        <w:t xml:space="preserve">las </w:t>
      </w:r>
      <w:r w:rsidR="00D64BD5">
        <w:rPr>
          <w:rFonts w:ascii="Times New Roman" w:hAnsi="Times New Roman" w:cs="Times New Roman"/>
          <w:sz w:val="24"/>
          <w:szCs w:val="24"/>
        </w:rPr>
        <w:t>cargas factoriales de magnitudes aceptables</w:t>
      </w:r>
      <w:r w:rsidR="00140BD5">
        <w:rPr>
          <w:rFonts w:ascii="Times New Roman" w:hAnsi="Times New Roman" w:cs="Times New Roman"/>
          <w:sz w:val="24"/>
          <w:szCs w:val="24"/>
        </w:rPr>
        <w:t xml:space="preserve"> (mayores a .55 en</w:t>
      </w:r>
      <w:r w:rsidR="00D90C47">
        <w:rPr>
          <w:rFonts w:ascii="Times New Roman" w:hAnsi="Times New Roman" w:cs="Times New Roman"/>
          <w:sz w:val="24"/>
          <w:szCs w:val="24"/>
        </w:rPr>
        <w:t xml:space="preserve"> </w:t>
      </w:r>
      <w:r w:rsidR="00D90C47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D90C47">
        <w:rPr>
          <w:rFonts w:ascii="Times New Roman" w:hAnsi="Times New Roman" w:cs="Times New Roman"/>
          <w:sz w:val="24"/>
          <w:szCs w:val="24"/>
        </w:rPr>
        <w:t xml:space="preserve"> y </w:t>
      </w:r>
      <w:r w:rsidR="00D90C47" w:rsidRPr="000A606A">
        <w:rPr>
          <w:rFonts w:ascii="Times New Roman" w:hAnsi="Times New Roman" w:cs="Times New Roman"/>
          <w:i/>
          <w:sz w:val="24"/>
          <w:szCs w:val="24"/>
        </w:rPr>
        <w:t>amabilidad</w:t>
      </w:r>
      <w:r w:rsidR="00D90C47">
        <w:rPr>
          <w:rFonts w:ascii="Times New Roman" w:hAnsi="Times New Roman" w:cs="Times New Roman"/>
          <w:sz w:val="24"/>
          <w:szCs w:val="24"/>
        </w:rPr>
        <w:t xml:space="preserve">; </w:t>
      </w:r>
      <w:r w:rsidR="00140BD5">
        <w:rPr>
          <w:rFonts w:ascii="Times New Roman" w:hAnsi="Times New Roman" w:cs="Times New Roman"/>
          <w:sz w:val="24"/>
          <w:szCs w:val="24"/>
        </w:rPr>
        <w:t xml:space="preserve">mayores a .35 en </w:t>
      </w:r>
      <w:r w:rsidR="00D90C47">
        <w:rPr>
          <w:rFonts w:ascii="Times New Roman" w:hAnsi="Times New Roman" w:cs="Times New Roman"/>
          <w:sz w:val="24"/>
          <w:szCs w:val="24"/>
        </w:rPr>
        <w:t>los demás</w:t>
      </w:r>
      <w:r w:rsidR="00635879">
        <w:rPr>
          <w:rFonts w:ascii="Times New Roman" w:hAnsi="Times New Roman" w:cs="Times New Roman"/>
          <w:sz w:val="24"/>
          <w:szCs w:val="24"/>
        </w:rPr>
        <w:t xml:space="preserve">). Por otro lado, </w:t>
      </w:r>
      <w:r>
        <w:rPr>
          <w:rFonts w:ascii="Times New Roman" w:hAnsi="Times New Roman" w:cs="Times New Roman"/>
          <w:sz w:val="24"/>
          <w:szCs w:val="24"/>
        </w:rPr>
        <w:t xml:space="preserve">y si bien la magnitud de </w:t>
      </w:r>
      <w:r w:rsidR="00B35EAC">
        <w:rPr>
          <w:rFonts w:ascii="Times New Roman" w:hAnsi="Times New Roman" w:cs="Times New Roman"/>
          <w:sz w:val="24"/>
          <w:szCs w:val="24"/>
        </w:rPr>
        <w:t>l</w:t>
      </w:r>
      <w:r w:rsidR="006D4902">
        <w:rPr>
          <w:rFonts w:ascii="Times New Roman" w:hAnsi="Times New Roman" w:cs="Times New Roman"/>
          <w:sz w:val="24"/>
          <w:szCs w:val="24"/>
        </w:rPr>
        <w:t>a</w:t>
      </w:r>
      <w:r w:rsidR="00B35EAC">
        <w:rPr>
          <w:rFonts w:ascii="Times New Roman" w:hAnsi="Times New Roman" w:cs="Times New Roman"/>
          <w:sz w:val="24"/>
          <w:szCs w:val="24"/>
        </w:rPr>
        <w:t xml:space="preserve">s </w:t>
      </w:r>
      <w:r w:rsidR="006D4902">
        <w:rPr>
          <w:rFonts w:ascii="Times New Roman" w:hAnsi="Times New Roman" w:cs="Times New Roman"/>
          <w:sz w:val="24"/>
          <w:szCs w:val="24"/>
        </w:rPr>
        <w:t xml:space="preserve">VME </w:t>
      </w:r>
      <w:r>
        <w:rPr>
          <w:rFonts w:ascii="Times New Roman" w:hAnsi="Times New Roman" w:cs="Times New Roman"/>
          <w:sz w:val="24"/>
          <w:szCs w:val="24"/>
        </w:rPr>
        <w:t>disminuyeron con relación a las del CFA</w:t>
      </w:r>
      <w:r w:rsidR="009E7E7F">
        <w:rPr>
          <w:rFonts w:ascii="Times New Roman" w:hAnsi="Times New Roman" w:cs="Times New Roman"/>
          <w:sz w:val="24"/>
          <w:szCs w:val="24"/>
        </w:rPr>
        <w:t xml:space="preserve">, se apreciaron evidencias de </w:t>
      </w:r>
      <w:r w:rsidR="005304D2">
        <w:rPr>
          <w:rFonts w:ascii="Times New Roman" w:hAnsi="Times New Roman" w:cs="Times New Roman"/>
          <w:sz w:val="24"/>
          <w:szCs w:val="24"/>
        </w:rPr>
        <w:t xml:space="preserve">diferenciación empírica </w:t>
      </w:r>
      <w:r w:rsidR="009E7E7F">
        <w:rPr>
          <w:rFonts w:ascii="Times New Roman" w:hAnsi="Times New Roman" w:cs="Times New Roman"/>
          <w:sz w:val="24"/>
          <w:szCs w:val="24"/>
        </w:rPr>
        <w:t>(</w:t>
      </w:r>
      <w:r w:rsidR="005304D2">
        <w:rPr>
          <w:rFonts w:ascii="Times New Roman" w:eastAsia="Times New Roman" w:hAnsi="Times New Roman" w:cs="Times New Roman"/>
          <w:sz w:val="24"/>
          <w:szCs w:val="24"/>
          <w:lang w:eastAsia="es-MX"/>
        </w:rPr>
        <w:t>√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>VME</w:t>
      </w:r>
      <w:r w:rsidR="006D49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>ESEM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304D2">
        <w:rPr>
          <w:rFonts w:ascii="Times New Roman" w:eastAsia="Times New Roman" w:hAnsi="Times New Roman" w:cs="Times New Roman"/>
          <w:sz w:val="24"/>
          <w:szCs w:val="24"/>
          <w:lang w:eastAsia="es-MX"/>
        </w:rPr>
        <w:t>&gt;</w:t>
      </w:r>
      <w:r w:rsidR="005304D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 xml:space="preserve"> </w:t>
      </w:r>
      <w:r w:rsidR="005304D2">
        <w:rPr>
          <w:rFonts w:ascii="Times New Roman" w:hAnsi="Times New Roman" w:cs="Times New Roman"/>
          <w:sz w:val="24"/>
          <w:szCs w:val="24"/>
        </w:rPr>
        <w:t>ϕ</w:t>
      </w:r>
      <w:r w:rsidR="009E7E7F">
        <w:rPr>
          <w:rFonts w:ascii="Times New Roman" w:hAnsi="Times New Roman" w:cs="Times New Roman"/>
          <w:sz w:val="24"/>
          <w:szCs w:val="24"/>
        </w:rPr>
        <w:t>)</w:t>
      </w:r>
      <w:r w:rsidR="00A152B9">
        <w:rPr>
          <w:rFonts w:ascii="Times New Roman" w:hAnsi="Times New Roman" w:cs="Times New Roman"/>
          <w:sz w:val="24"/>
          <w:szCs w:val="24"/>
        </w:rPr>
        <w:t>, así como correlaciones interfactoriales estadísticamente significativas</w:t>
      </w:r>
      <w:r w:rsidR="00160529" w:rsidRPr="005B1D97">
        <w:rPr>
          <w:rFonts w:ascii="Times New Roman" w:hAnsi="Times New Roman" w:cs="Times New Roman"/>
          <w:sz w:val="24"/>
          <w:szCs w:val="24"/>
        </w:rPr>
        <w:t>.</w:t>
      </w:r>
      <w:r w:rsidR="000D593B">
        <w:rPr>
          <w:rFonts w:ascii="Times New Roman" w:hAnsi="Times New Roman" w:cs="Times New Roman"/>
          <w:sz w:val="24"/>
          <w:szCs w:val="24"/>
        </w:rPr>
        <w:t xml:space="preserve"> </w:t>
      </w:r>
      <w:r w:rsidR="00945A4F">
        <w:rPr>
          <w:rFonts w:ascii="Times New Roman" w:hAnsi="Times New Roman" w:cs="Times New Roman"/>
          <w:sz w:val="24"/>
          <w:szCs w:val="24"/>
        </w:rPr>
        <w:t xml:space="preserve"> </w:t>
      </w:r>
      <w:r w:rsidR="00912A08">
        <w:rPr>
          <w:rFonts w:ascii="Times New Roman" w:hAnsi="Times New Roman" w:cs="Times New Roman"/>
          <w:sz w:val="24"/>
          <w:szCs w:val="24"/>
        </w:rPr>
        <w:t xml:space="preserve">La evaluación de </w:t>
      </w:r>
      <w:r w:rsidR="00704CDE">
        <w:rPr>
          <w:rFonts w:ascii="Times New Roman" w:hAnsi="Times New Roman" w:cs="Times New Roman"/>
          <w:sz w:val="24"/>
          <w:szCs w:val="24"/>
        </w:rPr>
        <w:t>la complejidad factorial de los ítems</w:t>
      </w:r>
      <w:r w:rsidR="00912A08">
        <w:rPr>
          <w:rFonts w:ascii="Times New Roman" w:hAnsi="Times New Roman" w:cs="Times New Roman"/>
          <w:sz w:val="24"/>
          <w:szCs w:val="24"/>
        </w:rPr>
        <w:t xml:space="preserve"> indica que </w:t>
      </w:r>
      <w:r w:rsidR="00704CDE">
        <w:rPr>
          <w:rFonts w:ascii="Times New Roman" w:hAnsi="Times New Roman" w:cs="Times New Roman"/>
          <w:sz w:val="24"/>
          <w:szCs w:val="24"/>
        </w:rPr>
        <w:t>en general se aprecian indicadores aceptables (ISF &gt; .70), excepto en los ítems nueve (</w:t>
      </w:r>
      <w:r w:rsidR="008852DB" w:rsidRPr="008852DB">
        <w:rPr>
          <w:rFonts w:ascii="Times New Roman" w:hAnsi="Times New Roman" w:cs="Times New Roman"/>
          <w:i/>
          <w:sz w:val="24"/>
          <w:szCs w:val="24"/>
        </w:rPr>
        <w:t>…es inventivo</w:t>
      </w:r>
      <w:r w:rsidR="00704CDE">
        <w:rPr>
          <w:rFonts w:ascii="Times New Roman" w:hAnsi="Times New Roman" w:cs="Times New Roman"/>
          <w:sz w:val="24"/>
          <w:szCs w:val="24"/>
        </w:rPr>
        <w:t>) y cuatro (</w:t>
      </w:r>
      <w:r w:rsidR="00731561">
        <w:rPr>
          <w:rFonts w:ascii="Times New Roman" w:hAnsi="Times New Roman" w:cs="Times New Roman"/>
          <w:sz w:val="24"/>
          <w:szCs w:val="24"/>
        </w:rPr>
        <w:t>…</w:t>
      </w:r>
      <w:r w:rsidR="008852DB" w:rsidRPr="008852DB">
        <w:rPr>
          <w:rFonts w:ascii="Times New Roman" w:hAnsi="Times New Roman" w:cs="Times New Roman"/>
          <w:i/>
          <w:sz w:val="24"/>
          <w:szCs w:val="24"/>
        </w:rPr>
        <w:t>está lleno de energía</w:t>
      </w:r>
      <w:r w:rsidR="00704CDE">
        <w:rPr>
          <w:rFonts w:ascii="Times New Roman" w:hAnsi="Times New Roman" w:cs="Times New Roman"/>
          <w:sz w:val="24"/>
          <w:szCs w:val="24"/>
        </w:rPr>
        <w:t>)</w:t>
      </w:r>
      <w:r w:rsidR="002570A3">
        <w:rPr>
          <w:rFonts w:ascii="Times New Roman" w:hAnsi="Times New Roman" w:cs="Times New Roman"/>
          <w:sz w:val="24"/>
          <w:szCs w:val="24"/>
        </w:rPr>
        <w:t xml:space="preserve"> (Tabla 2)</w:t>
      </w:r>
      <w:r w:rsidR="008852DB">
        <w:rPr>
          <w:rFonts w:ascii="Times New Roman" w:hAnsi="Times New Roman" w:cs="Times New Roman"/>
          <w:sz w:val="24"/>
          <w:szCs w:val="24"/>
        </w:rPr>
        <w:t xml:space="preserve">. </w:t>
      </w:r>
      <w:r w:rsidR="00160529" w:rsidRPr="005B1D97">
        <w:rPr>
          <w:rFonts w:ascii="Times New Roman" w:hAnsi="Times New Roman" w:cs="Times New Roman"/>
          <w:sz w:val="24"/>
          <w:szCs w:val="24"/>
        </w:rPr>
        <w:t xml:space="preserve">La correlación interfactorial </w:t>
      </w:r>
      <w:r w:rsidR="0008406F" w:rsidRPr="005B1D97">
        <w:rPr>
          <w:rFonts w:ascii="Times New Roman" w:hAnsi="Times New Roman" w:cs="Times New Roman"/>
          <w:sz w:val="24"/>
          <w:szCs w:val="24"/>
        </w:rPr>
        <w:t>promedio</w:t>
      </w:r>
      <w:r w:rsidR="0008406F">
        <w:rPr>
          <w:rFonts w:ascii="Times New Roman" w:hAnsi="Times New Roman" w:cs="Times New Roman"/>
          <w:sz w:val="24"/>
          <w:szCs w:val="24"/>
        </w:rPr>
        <w:t xml:space="preserve"> fue</w:t>
      </w:r>
      <w:r w:rsidR="00326831">
        <w:rPr>
          <w:rFonts w:ascii="Times New Roman" w:hAnsi="Times New Roman" w:cs="Times New Roman"/>
          <w:sz w:val="24"/>
          <w:szCs w:val="24"/>
        </w:rPr>
        <w:t xml:space="preserve"> menor </w:t>
      </w:r>
      <w:r w:rsidR="00326831" w:rsidRPr="005B1D97">
        <w:rPr>
          <w:rFonts w:ascii="Times New Roman" w:hAnsi="Times New Roman" w:cs="Times New Roman"/>
          <w:sz w:val="24"/>
          <w:szCs w:val="24"/>
        </w:rPr>
        <w:t>(ϕ</w:t>
      </w:r>
      <w:r w:rsidR="00326831" w:rsidRPr="005B1D97">
        <w:rPr>
          <w:rFonts w:ascii="Times New Roman" w:hAnsi="Times New Roman" w:cs="Times New Roman"/>
          <w:sz w:val="24"/>
          <w:szCs w:val="24"/>
          <w:vertAlign w:val="subscript"/>
        </w:rPr>
        <w:t>promedio</w:t>
      </w:r>
      <w:r w:rsidR="00326831" w:rsidRPr="005B1D97">
        <w:rPr>
          <w:rFonts w:ascii="Times New Roman" w:hAnsi="Times New Roman" w:cs="Times New Roman"/>
          <w:sz w:val="24"/>
          <w:szCs w:val="24"/>
        </w:rPr>
        <w:t xml:space="preserve"> = </w:t>
      </w:r>
      <w:r w:rsidR="00326831">
        <w:rPr>
          <w:rFonts w:ascii="Times New Roman" w:hAnsi="Times New Roman" w:cs="Times New Roman"/>
          <w:sz w:val="24"/>
          <w:szCs w:val="24"/>
        </w:rPr>
        <w:t>|</w:t>
      </w:r>
      <w:r w:rsidR="00326831" w:rsidRPr="005B1D97">
        <w:rPr>
          <w:rFonts w:ascii="Times New Roman" w:hAnsi="Times New Roman" w:cs="Times New Roman"/>
          <w:sz w:val="24"/>
          <w:szCs w:val="24"/>
        </w:rPr>
        <w:t>.174</w:t>
      </w:r>
      <w:r w:rsidR="00326831">
        <w:rPr>
          <w:rFonts w:ascii="Times New Roman" w:hAnsi="Times New Roman" w:cs="Times New Roman"/>
          <w:sz w:val="24"/>
          <w:szCs w:val="24"/>
        </w:rPr>
        <w:t>|</w:t>
      </w:r>
      <w:r w:rsidR="00326831" w:rsidRPr="005B1D97">
        <w:rPr>
          <w:rFonts w:ascii="Times New Roman" w:hAnsi="Times New Roman" w:cs="Times New Roman"/>
          <w:sz w:val="24"/>
          <w:szCs w:val="24"/>
        </w:rPr>
        <w:t>)</w:t>
      </w:r>
      <w:r w:rsidR="00160529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326831">
        <w:rPr>
          <w:rFonts w:ascii="Times New Roman" w:hAnsi="Times New Roman" w:cs="Times New Roman"/>
          <w:sz w:val="24"/>
          <w:szCs w:val="24"/>
        </w:rPr>
        <w:t xml:space="preserve">respecto a lo observado en </w:t>
      </w:r>
      <w:r w:rsidR="00160529" w:rsidRPr="005B1D97">
        <w:rPr>
          <w:rFonts w:ascii="Times New Roman" w:hAnsi="Times New Roman" w:cs="Times New Roman"/>
          <w:sz w:val="24"/>
          <w:szCs w:val="24"/>
        </w:rPr>
        <w:t>CFA (ϕ</w:t>
      </w:r>
      <w:r w:rsidR="00160529" w:rsidRPr="005B1D97">
        <w:rPr>
          <w:rFonts w:ascii="Times New Roman" w:hAnsi="Times New Roman" w:cs="Times New Roman"/>
          <w:sz w:val="24"/>
          <w:szCs w:val="24"/>
          <w:vertAlign w:val="subscript"/>
        </w:rPr>
        <w:t>promedio</w:t>
      </w:r>
      <w:r w:rsidR="00160529" w:rsidRPr="005B1D97">
        <w:rPr>
          <w:rFonts w:ascii="Times New Roman" w:hAnsi="Times New Roman" w:cs="Times New Roman"/>
          <w:sz w:val="24"/>
          <w:szCs w:val="24"/>
        </w:rPr>
        <w:t xml:space="preserve"> = </w:t>
      </w:r>
      <w:r w:rsidR="00326831">
        <w:rPr>
          <w:rFonts w:ascii="Times New Roman" w:hAnsi="Times New Roman" w:cs="Times New Roman"/>
          <w:sz w:val="24"/>
          <w:szCs w:val="24"/>
        </w:rPr>
        <w:t>|</w:t>
      </w:r>
      <w:r w:rsidR="00160529" w:rsidRPr="005B1D97">
        <w:rPr>
          <w:rFonts w:ascii="Times New Roman" w:hAnsi="Times New Roman" w:cs="Times New Roman"/>
          <w:sz w:val="24"/>
          <w:szCs w:val="24"/>
        </w:rPr>
        <w:t>.390</w:t>
      </w:r>
      <w:r w:rsidR="00326831">
        <w:rPr>
          <w:rFonts w:ascii="Times New Roman" w:hAnsi="Times New Roman" w:cs="Times New Roman"/>
          <w:sz w:val="24"/>
          <w:szCs w:val="24"/>
        </w:rPr>
        <w:t>|</w:t>
      </w:r>
      <w:r w:rsidR="00160529" w:rsidRPr="005B1D97">
        <w:rPr>
          <w:rFonts w:ascii="Times New Roman" w:hAnsi="Times New Roman" w:cs="Times New Roman"/>
          <w:sz w:val="24"/>
          <w:szCs w:val="24"/>
        </w:rPr>
        <w:t>)</w:t>
      </w:r>
      <w:r w:rsidR="0008406F">
        <w:rPr>
          <w:rFonts w:ascii="Times New Roman" w:hAnsi="Times New Roman" w:cs="Times New Roman"/>
          <w:sz w:val="24"/>
          <w:szCs w:val="24"/>
        </w:rPr>
        <w:t>.</w:t>
      </w:r>
      <w:r w:rsidR="00F53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BFB89" w14:textId="7880CAD9" w:rsidR="001B6A77" w:rsidRPr="00A36BD3" w:rsidRDefault="00A41613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1713AE" w:rsidRPr="001713AE">
        <w:rPr>
          <w:rFonts w:ascii="Times New Roman" w:hAnsi="Times New Roman" w:cs="Times New Roman"/>
          <w:sz w:val="24"/>
          <w:szCs w:val="24"/>
        </w:rPr>
        <w:t>la c</w:t>
      </w:r>
      <w:r w:rsidR="00A36BD3" w:rsidRPr="001713AE">
        <w:rPr>
          <w:rFonts w:ascii="Times New Roman" w:hAnsi="Times New Roman" w:cs="Times New Roman"/>
          <w:sz w:val="24"/>
          <w:szCs w:val="24"/>
        </w:rPr>
        <w:t>onfiabilidad</w:t>
      </w:r>
      <w:r>
        <w:rPr>
          <w:rFonts w:ascii="Times New Roman" w:hAnsi="Times New Roman" w:cs="Times New Roman"/>
          <w:sz w:val="24"/>
          <w:szCs w:val="24"/>
        </w:rPr>
        <w:t xml:space="preserve">, las magnitudes de ω y H fueron aceptables, y </w:t>
      </w:r>
      <w:r w:rsidR="001713AE" w:rsidRPr="001713AE">
        <w:rPr>
          <w:rFonts w:ascii="Times New Roman" w:hAnsi="Times New Roman" w:cs="Times New Roman"/>
          <w:sz w:val="24"/>
          <w:szCs w:val="24"/>
        </w:rPr>
        <w:t>ú</w:t>
      </w:r>
      <w:r w:rsidR="00F41935">
        <w:rPr>
          <w:rFonts w:ascii="Times New Roman" w:hAnsi="Times New Roman" w:cs="Times New Roman"/>
          <w:sz w:val="24"/>
          <w:szCs w:val="24"/>
        </w:rPr>
        <w:t xml:space="preserve">nicamente en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responsabilidad</w:t>
      </w:r>
      <w:r w:rsidR="00F41935">
        <w:rPr>
          <w:rFonts w:ascii="Times New Roman" w:hAnsi="Times New Roman" w:cs="Times New Roman"/>
          <w:sz w:val="24"/>
          <w:szCs w:val="24"/>
        </w:rPr>
        <w:t>, los coeficiente</w:t>
      </w:r>
      <w:r w:rsidR="00DE7825">
        <w:rPr>
          <w:rFonts w:ascii="Times New Roman" w:hAnsi="Times New Roman" w:cs="Times New Roman"/>
          <w:sz w:val="24"/>
          <w:szCs w:val="24"/>
        </w:rPr>
        <w:t>s</w:t>
      </w:r>
      <w:r w:rsidR="00F41935">
        <w:rPr>
          <w:rFonts w:ascii="Times New Roman" w:hAnsi="Times New Roman" w:cs="Times New Roman"/>
          <w:sz w:val="24"/>
          <w:szCs w:val="24"/>
        </w:rPr>
        <w:t xml:space="preserve"> </w:t>
      </w:r>
      <w:r w:rsidR="002F466C" w:rsidRPr="000A606A">
        <w:rPr>
          <w:rFonts w:ascii="Times New Roman" w:hAnsi="Times New Roman" w:cs="Times New Roman"/>
          <w:i/>
          <w:sz w:val="24"/>
          <w:szCs w:val="24"/>
        </w:rPr>
        <w:t>α</w:t>
      </w:r>
      <w:r w:rsidR="002F466C">
        <w:rPr>
          <w:rFonts w:ascii="Times New Roman" w:hAnsi="Times New Roman" w:cs="Times New Roman"/>
          <w:sz w:val="24"/>
          <w:szCs w:val="24"/>
        </w:rPr>
        <w:t xml:space="preserve"> </w:t>
      </w:r>
      <w:r w:rsidR="00F41935">
        <w:rPr>
          <w:rFonts w:ascii="Times New Roman" w:hAnsi="Times New Roman" w:cs="Times New Roman"/>
          <w:sz w:val="24"/>
          <w:szCs w:val="24"/>
        </w:rPr>
        <w:t xml:space="preserve">y </w:t>
      </w:r>
      <w:r w:rsidR="002F466C" w:rsidRPr="000A606A">
        <w:rPr>
          <w:rFonts w:ascii="Times New Roman" w:hAnsi="Times New Roman" w:cs="Times New Roman"/>
          <w:i/>
          <w:sz w:val="24"/>
          <w:szCs w:val="24"/>
        </w:rPr>
        <w:t>ω</w:t>
      </w:r>
      <w:r w:rsidR="002F466C">
        <w:rPr>
          <w:rFonts w:ascii="Times New Roman" w:hAnsi="Times New Roman" w:cs="Times New Roman"/>
          <w:sz w:val="24"/>
          <w:szCs w:val="24"/>
        </w:rPr>
        <w:t xml:space="preserve"> </w:t>
      </w:r>
      <w:r w:rsidR="00F41935">
        <w:rPr>
          <w:rFonts w:ascii="Times New Roman" w:hAnsi="Times New Roman" w:cs="Times New Roman"/>
          <w:sz w:val="24"/>
          <w:szCs w:val="24"/>
        </w:rPr>
        <w:t xml:space="preserve">fueron </w:t>
      </w:r>
      <w:r w:rsidR="006F4252">
        <w:rPr>
          <w:rFonts w:ascii="Times New Roman" w:hAnsi="Times New Roman" w:cs="Times New Roman"/>
          <w:sz w:val="24"/>
          <w:szCs w:val="24"/>
        </w:rPr>
        <w:t xml:space="preserve">estadísticamente </w:t>
      </w:r>
      <w:r w:rsidR="00F41935">
        <w:rPr>
          <w:rFonts w:ascii="Times New Roman" w:hAnsi="Times New Roman" w:cs="Times New Roman"/>
          <w:sz w:val="24"/>
          <w:szCs w:val="24"/>
        </w:rPr>
        <w:t>similares</w:t>
      </w:r>
      <w:r w:rsidR="00E01671">
        <w:rPr>
          <w:rFonts w:ascii="Times New Roman" w:hAnsi="Times New Roman" w:cs="Times New Roman"/>
          <w:sz w:val="24"/>
          <w:szCs w:val="24"/>
        </w:rPr>
        <w:t xml:space="preserve">, mientras que en el resto las diferencias variaron entre .052 y .11, y pueden considerarse sustanciales </w:t>
      </w:r>
      <w:r w:rsidR="00EE266D">
        <w:rPr>
          <w:rFonts w:ascii="Times New Roman" w:hAnsi="Times New Roman" w:cs="Times New Roman"/>
          <w:sz w:val="24"/>
          <w:szCs w:val="24"/>
        </w:rPr>
        <w:t>(&gt; |.060|</w:t>
      </w:r>
      <w:r w:rsidR="00E01671">
        <w:rPr>
          <w:rFonts w:ascii="Times New Roman" w:hAnsi="Times New Roman" w:cs="Times New Roman"/>
          <w:sz w:val="24"/>
          <w:szCs w:val="24"/>
        </w:rPr>
        <w:t>)</w:t>
      </w:r>
      <w:r w:rsidR="0009361A">
        <w:rPr>
          <w:rFonts w:ascii="Times New Roman" w:hAnsi="Times New Roman" w:cs="Times New Roman"/>
          <w:sz w:val="24"/>
          <w:szCs w:val="24"/>
        </w:rPr>
        <w:t>.</w:t>
      </w:r>
    </w:p>
    <w:p w14:paraId="5BD2F6E2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47561604" w14:textId="60EF4182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favor, insertar tabla 2</w:t>
      </w:r>
    </w:p>
    <w:p w14:paraId="4C977018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3F7BBE6C" w14:textId="04C7F027" w:rsidR="00E66D0C" w:rsidRPr="004329FF" w:rsidRDefault="00B25BEB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80D70" w:rsidRPr="004329FF">
        <w:rPr>
          <w:rFonts w:ascii="Times New Roman" w:hAnsi="Times New Roman" w:cs="Times New Roman"/>
          <w:b/>
          <w:sz w:val="24"/>
          <w:szCs w:val="24"/>
        </w:rPr>
        <w:t xml:space="preserve">dultos de </w:t>
      </w:r>
      <w:r w:rsidR="00E66D0C" w:rsidRPr="004329FF">
        <w:rPr>
          <w:rFonts w:ascii="Times New Roman" w:hAnsi="Times New Roman" w:cs="Times New Roman"/>
          <w:b/>
          <w:sz w:val="24"/>
          <w:szCs w:val="24"/>
        </w:rPr>
        <w:t>población general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. </w:t>
      </w:r>
      <w:r w:rsidR="00577B86">
        <w:rPr>
          <w:rFonts w:ascii="Times New Roman" w:hAnsi="Times New Roman" w:cs="Times New Roman"/>
          <w:sz w:val="24"/>
          <w:szCs w:val="24"/>
        </w:rPr>
        <w:t>El ajuste fue pobre en los modelos nulos basado en medias (CFI =  0.</w:t>
      </w:r>
      <w:r w:rsidR="006478C5">
        <w:rPr>
          <w:rFonts w:ascii="Times New Roman" w:hAnsi="Times New Roman" w:cs="Times New Roman"/>
          <w:sz w:val="24"/>
          <w:szCs w:val="24"/>
        </w:rPr>
        <w:t>909</w:t>
      </w:r>
      <w:r w:rsidR="00577B86">
        <w:rPr>
          <w:rFonts w:ascii="Times New Roman" w:hAnsi="Times New Roman" w:cs="Times New Roman"/>
          <w:sz w:val="24"/>
          <w:szCs w:val="24"/>
        </w:rPr>
        <w:t>; RMSEA [90%] = 0.</w:t>
      </w:r>
      <w:r w:rsidR="006478C5">
        <w:rPr>
          <w:rFonts w:ascii="Times New Roman" w:hAnsi="Times New Roman" w:cs="Times New Roman"/>
          <w:sz w:val="24"/>
          <w:szCs w:val="24"/>
        </w:rPr>
        <w:t>097</w:t>
      </w:r>
      <w:r w:rsidR="00577B86">
        <w:rPr>
          <w:rFonts w:ascii="Times New Roman" w:hAnsi="Times New Roman" w:cs="Times New Roman"/>
          <w:sz w:val="24"/>
          <w:szCs w:val="24"/>
        </w:rPr>
        <w:t xml:space="preserve"> [0.</w:t>
      </w:r>
      <w:r w:rsidR="006478C5">
        <w:rPr>
          <w:rFonts w:ascii="Times New Roman" w:hAnsi="Times New Roman" w:cs="Times New Roman"/>
          <w:sz w:val="24"/>
          <w:szCs w:val="24"/>
        </w:rPr>
        <w:t>084</w:t>
      </w:r>
      <w:r w:rsidR="00577B86">
        <w:rPr>
          <w:rFonts w:ascii="Times New Roman" w:hAnsi="Times New Roman" w:cs="Times New Roman"/>
          <w:sz w:val="24"/>
          <w:szCs w:val="24"/>
        </w:rPr>
        <w:t>, 0.1</w:t>
      </w:r>
      <w:r w:rsidR="006478C5">
        <w:rPr>
          <w:rFonts w:ascii="Times New Roman" w:hAnsi="Times New Roman" w:cs="Times New Roman"/>
          <w:sz w:val="24"/>
          <w:szCs w:val="24"/>
        </w:rPr>
        <w:t>10</w:t>
      </w:r>
      <w:r w:rsidR="00577B86">
        <w:rPr>
          <w:rFonts w:ascii="Times New Roman" w:hAnsi="Times New Roman" w:cs="Times New Roman"/>
          <w:sz w:val="24"/>
          <w:szCs w:val="24"/>
        </w:rPr>
        <w:t>]) y las desviaciones estándar (CFI =  0.</w:t>
      </w:r>
      <w:r w:rsidR="006478C5">
        <w:rPr>
          <w:rFonts w:ascii="Times New Roman" w:hAnsi="Times New Roman" w:cs="Times New Roman"/>
          <w:sz w:val="24"/>
          <w:szCs w:val="24"/>
        </w:rPr>
        <w:t>599</w:t>
      </w:r>
      <w:r w:rsidR="00577B86">
        <w:rPr>
          <w:rFonts w:ascii="Times New Roman" w:hAnsi="Times New Roman" w:cs="Times New Roman"/>
          <w:sz w:val="24"/>
          <w:szCs w:val="24"/>
        </w:rPr>
        <w:t>; RMSEA [90%] = 0.</w:t>
      </w:r>
      <w:r w:rsidR="006478C5">
        <w:rPr>
          <w:rFonts w:ascii="Times New Roman" w:hAnsi="Times New Roman" w:cs="Times New Roman"/>
          <w:sz w:val="24"/>
          <w:szCs w:val="24"/>
        </w:rPr>
        <w:t>2</w:t>
      </w:r>
      <w:r w:rsidR="00577B86">
        <w:rPr>
          <w:rFonts w:ascii="Times New Roman" w:hAnsi="Times New Roman" w:cs="Times New Roman"/>
          <w:sz w:val="24"/>
          <w:szCs w:val="24"/>
        </w:rPr>
        <w:t>03 [0.</w:t>
      </w:r>
      <w:r w:rsidR="006478C5">
        <w:rPr>
          <w:rFonts w:ascii="Times New Roman" w:hAnsi="Times New Roman" w:cs="Times New Roman"/>
          <w:sz w:val="24"/>
          <w:szCs w:val="24"/>
        </w:rPr>
        <w:t>191</w:t>
      </w:r>
      <w:r w:rsidR="00577B86">
        <w:rPr>
          <w:rFonts w:ascii="Times New Roman" w:hAnsi="Times New Roman" w:cs="Times New Roman"/>
          <w:sz w:val="24"/>
          <w:szCs w:val="24"/>
        </w:rPr>
        <w:t>, 0.</w:t>
      </w:r>
      <w:r w:rsidR="006478C5">
        <w:rPr>
          <w:rFonts w:ascii="Times New Roman" w:hAnsi="Times New Roman" w:cs="Times New Roman"/>
          <w:sz w:val="24"/>
          <w:szCs w:val="24"/>
        </w:rPr>
        <w:t>215</w:t>
      </w:r>
      <w:r w:rsidR="00577B86">
        <w:rPr>
          <w:rFonts w:ascii="Times New Roman" w:hAnsi="Times New Roman" w:cs="Times New Roman"/>
          <w:sz w:val="24"/>
          <w:szCs w:val="24"/>
        </w:rPr>
        <w:t>])</w:t>
      </w:r>
      <w:r w:rsidR="006478C5">
        <w:rPr>
          <w:rFonts w:ascii="Times New Roman" w:hAnsi="Times New Roman" w:cs="Times New Roman"/>
          <w:sz w:val="24"/>
          <w:szCs w:val="24"/>
        </w:rPr>
        <w:t xml:space="preserve">, encontrándose además soluciones impropias (40% de las correlaciones interfactoriales fueron </w:t>
      </w:r>
      <w:r w:rsidR="009131E6">
        <w:rPr>
          <w:rFonts w:ascii="Times New Roman" w:hAnsi="Times New Roman" w:cs="Times New Roman"/>
          <w:sz w:val="24"/>
          <w:szCs w:val="24"/>
        </w:rPr>
        <w:t>mayores que la unidad</w:t>
      </w:r>
      <w:r w:rsidR="006478C5">
        <w:rPr>
          <w:rFonts w:ascii="Times New Roman" w:hAnsi="Times New Roman" w:cs="Times New Roman"/>
          <w:sz w:val="24"/>
          <w:szCs w:val="24"/>
        </w:rPr>
        <w:t>)</w:t>
      </w:r>
      <w:r w:rsidR="00577B86">
        <w:rPr>
          <w:rFonts w:ascii="Times New Roman" w:hAnsi="Times New Roman" w:cs="Times New Roman"/>
          <w:sz w:val="24"/>
          <w:szCs w:val="24"/>
        </w:rPr>
        <w:t xml:space="preserve">. </w:t>
      </w:r>
      <w:r w:rsidR="00B50FB6">
        <w:rPr>
          <w:rFonts w:ascii="Times New Roman" w:hAnsi="Times New Roman" w:cs="Times New Roman"/>
          <w:sz w:val="24"/>
          <w:szCs w:val="24"/>
        </w:rPr>
        <w:t xml:space="preserve">En cambio, </w:t>
      </w:r>
      <w:r w:rsidR="00A53CE6">
        <w:rPr>
          <w:rFonts w:ascii="Times New Roman" w:hAnsi="Times New Roman" w:cs="Times New Roman"/>
          <w:sz w:val="24"/>
          <w:szCs w:val="24"/>
        </w:rPr>
        <w:t>l</w:t>
      </w:r>
      <w:r w:rsidR="00A53CE6" w:rsidRPr="004329FF">
        <w:rPr>
          <w:rFonts w:ascii="Times New Roman" w:hAnsi="Times New Roman" w:cs="Times New Roman"/>
          <w:sz w:val="24"/>
          <w:szCs w:val="24"/>
        </w:rPr>
        <w:t xml:space="preserve">os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índices de ajuste obtenidos con el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CFA </w:t>
      </w:r>
      <w:r w:rsidR="00577B86">
        <w:rPr>
          <w:rFonts w:ascii="Times New Roman" w:hAnsi="Times New Roman" w:cs="Times New Roman"/>
          <w:sz w:val="24"/>
          <w:szCs w:val="24"/>
        </w:rPr>
        <w:t xml:space="preserve">del modelo original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fueron ligeramente superiores a lo hallado </w:t>
      </w:r>
      <w:r w:rsidR="00702469" w:rsidRPr="004329FF">
        <w:rPr>
          <w:rFonts w:ascii="Times New Roman" w:hAnsi="Times New Roman" w:cs="Times New Roman"/>
          <w:sz w:val="24"/>
          <w:szCs w:val="24"/>
        </w:rPr>
        <w:t xml:space="preserve">en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universitarios </w:t>
      </w:r>
      <w:r w:rsidR="00E66D0C" w:rsidRPr="004329FF">
        <w:rPr>
          <w:rFonts w:ascii="Times New Roman" w:hAnsi="Times New Roman" w:cs="Times New Roman"/>
          <w:sz w:val="24"/>
          <w:szCs w:val="24"/>
        </w:rPr>
        <w:t>(CFI =  0.</w:t>
      </w:r>
      <w:r w:rsidR="00542AAE" w:rsidRPr="004329FF">
        <w:rPr>
          <w:rFonts w:ascii="Times New Roman" w:hAnsi="Times New Roman" w:cs="Times New Roman"/>
          <w:sz w:val="24"/>
          <w:szCs w:val="24"/>
        </w:rPr>
        <w:t>941</w:t>
      </w:r>
      <w:r w:rsidR="00E66D0C" w:rsidRPr="004329FF">
        <w:rPr>
          <w:rFonts w:ascii="Times New Roman" w:hAnsi="Times New Roman" w:cs="Times New Roman"/>
          <w:sz w:val="24"/>
          <w:szCs w:val="24"/>
        </w:rPr>
        <w:t>; RMSEA [90%] = 0.07</w:t>
      </w:r>
      <w:r w:rsidR="00542AAE" w:rsidRPr="004329FF">
        <w:rPr>
          <w:rFonts w:ascii="Times New Roman" w:hAnsi="Times New Roman" w:cs="Times New Roman"/>
          <w:sz w:val="24"/>
          <w:szCs w:val="24"/>
        </w:rPr>
        <w:t>8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[0.06</w:t>
      </w:r>
      <w:r w:rsidR="00542AAE" w:rsidRPr="004329FF">
        <w:rPr>
          <w:rFonts w:ascii="Times New Roman" w:hAnsi="Times New Roman" w:cs="Times New Roman"/>
          <w:sz w:val="24"/>
          <w:szCs w:val="24"/>
        </w:rPr>
        <w:t>4</w:t>
      </w:r>
      <w:r w:rsidR="00E66D0C" w:rsidRPr="004329FF">
        <w:rPr>
          <w:rFonts w:ascii="Times New Roman" w:hAnsi="Times New Roman" w:cs="Times New Roman"/>
          <w:sz w:val="24"/>
          <w:szCs w:val="24"/>
        </w:rPr>
        <w:t>, 0.0</w:t>
      </w:r>
      <w:r w:rsidR="00542AAE" w:rsidRPr="004329FF">
        <w:rPr>
          <w:rFonts w:ascii="Times New Roman" w:hAnsi="Times New Roman" w:cs="Times New Roman"/>
          <w:sz w:val="24"/>
          <w:szCs w:val="24"/>
        </w:rPr>
        <w:t>9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2]),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y si bien las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cargas factoriales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fueron en muchos casos de magnitudes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moderadas,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la </w:t>
      </w:r>
      <w:r w:rsidR="00E66D0C" w:rsidRPr="004329FF">
        <w:rPr>
          <w:rFonts w:ascii="Times New Roman" w:hAnsi="Times New Roman" w:cs="Times New Roman"/>
          <w:sz w:val="24"/>
          <w:szCs w:val="24"/>
        </w:rPr>
        <w:t>diferenciación  empírica</w:t>
      </w:r>
      <w:r w:rsidR="00014BEF">
        <w:rPr>
          <w:rFonts w:ascii="Times New Roman" w:hAnsi="Times New Roman" w:cs="Times New Roman"/>
          <w:sz w:val="24"/>
          <w:szCs w:val="24"/>
        </w:rPr>
        <w:t xml:space="preserve">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entre factores </w:t>
      </w:r>
      <w:r w:rsidR="001E2245">
        <w:rPr>
          <w:rFonts w:ascii="Times New Roman" w:hAnsi="Times New Roman" w:cs="Times New Roman"/>
          <w:sz w:val="24"/>
          <w:szCs w:val="24"/>
        </w:rPr>
        <w:t>fue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 pobre en algunos casos </w:t>
      </w:r>
      <w:r w:rsidR="00E66D0C" w:rsidRPr="004329FF">
        <w:rPr>
          <w:rFonts w:ascii="Times New Roman" w:hAnsi="Times New Roman" w:cs="Times New Roman"/>
          <w:sz w:val="24"/>
          <w:szCs w:val="24"/>
        </w:rPr>
        <w:t>(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>√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>VME</w:t>
      </w:r>
      <w:r w:rsidR="006D4902" w:rsidRPr="004329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>CFA</w:t>
      </w:r>
      <w:r w:rsidR="006D4902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42AAE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>&lt;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 xml:space="preserve"> </w:t>
      </w:r>
      <w:r w:rsidR="00E66D0C" w:rsidRPr="004329FF">
        <w:rPr>
          <w:rFonts w:ascii="Times New Roman" w:hAnsi="Times New Roman" w:cs="Times New Roman"/>
          <w:sz w:val="24"/>
          <w:szCs w:val="24"/>
        </w:rPr>
        <w:t>ϕ)</w:t>
      </w:r>
      <w:r w:rsidR="002570A3">
        <w:rPr>
          <w:rFonts w:ascii="Times New Roman" w:hAnsi="Times New Roman" w:cs="Times New Roman"/>
          <w:sz w:val="24"/>
          <w:szCs w:val="24"/>
        </w:rPr>
        <w:t xml:space="preserve"> (Tabla 3)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. </w:t>
      </w:r>
      <w:r w:rsidR="00707349" w:rsidRPr="004329FF">
        <w:rPr>
          <w:rFonts w:ascii="Times New Roman" w:hAnsi="Times New Roman" w:cs="Times New Roman"/>
          <w:sz w:val="24"/>
          <w:szCs w:val="24"/>
        </w:rPr>
        <w:t>Por último,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fueron identificadas 1</w:t>
      </w:r>
      <w:r w:rsidR="00707349" w:rsidRPr="004329FF">
        <w:rPr>
          <w:rFonts w:ascii="Times New Roman" w:hAnsi="Times New Roman" w:cs="Times New Roman"/>
          <w:sz w:val="24"/>
          <w:szCs w:val="24"/>
        </w:rPr>
        <w:t>6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potenciales cargas cruzadas con IM significativo (IM &gt; 10)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que fueron </w:t>
      </w:r>
      <w:r w:rsidR="007E6C0B" w:rsidRPr="004329FF">
        <w:rPr>
          <w:rFonts w:ascii="Times New Roman" w:hAnsi="Times New Roman" w:cs="Times New Roman"/>
          <w:sz w:val="24"/>
          <w:szCs w:val="24"/>
        </w:rPr>
        <w:t xml:space="preserve">consignadas como </w:t>
      </w:r>
      <w:r w:rsidR="00E66D0C" w:rsidRPr="004329FF">
        <w:rPr>
          <w:rFonts w:ascii="Times New Roman" w:hAnsi="Times New Roman" w:cs="Times New Roman"/>
          <w:sz w:val="24"/>
          <w:szCs w:val="24"/>
        </w:rPr>
        <w:t>malas especificaciones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siguiendo los criterios de Saris y colaboradores (2009)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1E8E" w14:textId="35DD06E6" w:rsidR="00E66D0C" w:rsidRDefault="00912A08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relación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al ESEM, los índices de ajuste </w:t>
      </w:r>
      <w:r w:rsidR="00542AAE" w:rsidRPr="004329FF">
        <w:rPr>
          <w:rFonts w:ascii="Times New Roman" w:hAnsi="Times New Roman" w:cs="Times New Roman"/>
          <w:sz w:val="24"/>
          <w:szCs w:val="24"/>
        </w:rPr>
        <w:t xml:space="preserve">mejoraron sustancialmente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(CFI = </w:t>
      </w:r>
      <w:r w:rsidR="00542AAE" w:rsidRPr="004329FF">
        <w:rPr>
          <w:rFonts w:ascii="Times New Roman" w:hAnsi="Times New Roman" w:cs="Times New Roman"/>
          <w:sz w:val="24"/>
          <w:szCs w:val="24"/>
        </w:rPr>
        <w:t>.991</w:t>
      </w:r>
      <w:r w:rsidR="00E66D0C" w:rsidRPr="004329FF">
        <w:rPr>
          <w:rFonts w:ascii="Times New Roman" w:hAnsi="Times New Roman" w:cs="Times New Roman"/>
          <w:sz w:val="24"/>
          <w:szCs w:val="24"/>
        </w:rPr>
        <w:t>; RMSEA [90%] = 0.0</w:t>
      </w:r>
      <w:r w:rsidR="00542AAE" w:rsidRPr="004329FF">
        <w:rPr>
          <w:rFonts w:ascii="Times New Roman" w:hAnsi="Times New Roman" w:cs="Times New Roman"/>
          <w:sz w:val="24"/>
          <w:szCs w:val="24"/>
        </w:rPr>
        <w:t>44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[0.00</w:t>
      </w:r>
      <w:r w:rsidR="00542AAE" w:rsidRPr="004329FF">
        <w:rPr>
          <w:rFonts w:ascii="Times New Roman" w:hAnsi="Times New Roman" w:cs="Times New Roman"/>
          <w:sz w:val="24"/>
          <w:szCs w:val="24"/>
        </w:rPr>
        <w:t>8</w:t>
      </w:r>
      <w:r w:rsidR="00E66D0C" w:rsidRPr="004329FF">
        <w:rPr>
          <w:rFonts w:ascii="Times New Roman" w:hAnsi="Times New Roman" w:cs="Times New Roman"/>
          <w:sz w:val="24"/>
          <w:szCs w:val="24"/>
        </w:rPr>
        <w:t>, 0.0</w:t>
      </w:r>
      <w:r w:rsidR="00542AAE" w:rsidRPr="004329FF">
        <w:rPr>
          <w:rFonts w:ascii="Times New Roman" w:hAnsi="Times New Roman" w:cs="Times New Roman"/>
          <w:sz w:val="24"/>
          <w:szCs w:val="24"/>
        </w:rPr>
        <w:t>6</w:t>
      </w:r>
      <w:r w:rsidR="00512A99" w:rsidRPr="004329FF">
        <w:rPr>
          <w:rFonts w:ascii="Times New Roman" w:hAnsi="Times New Roman" w:cs="Times New Roman"/>
          <w:sz w:val="24"/>
          <w:szCs w:val="24"/>
        </w:rPr>
        <w:t>9]) así como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cargas factoriales aceptables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. En algunos casos, como </w:t>
      </w:r>
      <w:r w:rsidR="00512A99" w:rsidRPr="004329FF">
        <w:rPr>
          <w:rFonts w:ascii="Times New Roman" w:hAnsi="Times New Roman" w:cs="Times New Roman"/>
          <w:i/>
          <w:sz w:val="24"/>
          <w:szCs w:val="24"/>
        </w:rPr>
        <w:t>amabilidad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,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las </w:t>
      </w:r>
      <w:r w:rsidR="006D4902">
        <w:rPr>
          <w:rFonts w:ascii="Times New Roman" w:hAnsi="Times New Roman" w:cs="Times New Roman"/>
          <w:sz w:val="24"/>
          <w:szCs w:val="24"/>
        </w:rPr>
        <w:t>VME</w:t>
      </w:r>
      <w:r w:rsidR="006D4902" w:rsidRPr="004329FF">
        <w:rPr>
          <w:rFonts w:ascii="Times New Roman" w:hAnsi="Times New Roman" w:cs="Times New Roman"/>
          <w:sz w:val="24"/>
          <w:szCs w:val="24"/>
        </w:rPr>
        <w:t xml:space="preserve"> 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se redujeron sustancialmente, aunque sin un impacto directo en la diferenciación 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empírica 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entre factores </w:t>
      </w:r>
      <w:r w:rsidR="00E66D0C" w:rsidRPr="004329FF">
        <w:rPr>
          <w:rFonts w:ascii="Times New Roman" w:hAnsi="Times New Roman" w:cs="Times New Roman"/>
          <w:sz w:val="24"/>
          <w:szCs w:val="24"/>
        </w:rPr>
        <w:t>(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>√V</w:t>
      </w:r>
      <w:r w:rsidR="006D4902">
        <w:rPr>
          <w:rFonts w:ascii="Times New Roman" w:eastAsia="Times New Roman" w:hAnsi="Times New Roman" w:cs="Times New Roman"/>
          <w:sz w:val="24"/>
          <w:szCs w:val="24"/>
          <w:lang w:eastAsia="es-MX"/>
        </w:rPr>
        <w:t>M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>ESEM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&gt;</w:t>
      </w:r>
      <w:r w:rsidR="00E66D0C" w:rsidRPr="004329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s-MX"/>
        </w:rPr>
        <w:t xml:space="preserve"> </w:t>
      </w:r>
      <w:r w:rsidR="00E66D0C" w:rsidRPr="004329FF">
        <w:rPr>
          <w:rFonts w:ascii="Times New Roman" w:hAnsi="Times New Roman" w:cs="Times New Roman"/>
          <w:sz w:val="24"/>
          <w:szCs w:val="24"/>
        </w:rPr>
        <w:t>ϕ)</w:t>
      </w:r>
      <w:r w:rsidR="00474B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 con </w:t>
      </w:r>
      <w:r w:rsidR="00474BFD">
        <w:rPr>
          <w:rFonts w:ascii="Times New Roman" w:hAnsi="Times New Roman" w:cs="Times New Roman"/>
          <w:sz w:val="24"/>
          <w:szCs w:val="24"/>
        </w:rPr>
        <w:t>correlaci</w:t>
      </w:r>
      <w:r>
        <w:rPr>
          <w:rFonts w:ascii="Times New Roman" w:hAnsi="Times New Roman" w:cs="Times New Roman"/>
          <w:sz w:val="24"/>
          <w:szCs w:val="24"/>
        </w:rPr>
        <w:t>ones</w:t>
      </w:r>
      <w:r w:rsidR="00474BFD">
        <w:rPr>
          <w:rFonts w:ascii="Times New Roman" w:hAnsi="Times New Roman" w:cs="Times New Roman"/>
          <w:sz w:val="24"/>
          <w:szCs w:val="24"/>
        </w:rPr>
        <w:t xml:space="preserve"> interfactorial</w:t>
      </w:r>
      <w:r>
        <w:rPr>
          <w:rFonts w:ascii="Times New Roman" w:hAnsi="Times New Roman" w:cs="Times New Roman"/>
          <w:sz w:val="24"/>
          <w:szCs w:val="24"/>
        </w:rPr>
        <w:t>es</w:t>
      </w:r>
      <w:r w:rsidR="00474BFD">
        <w:rPr>
          <w:rFonts w:ascii="Times New Roman" w:hAnsi="Times New Roman" w:cs="Times New Roman"/>
          <w:sz w:val="24"/>
          <w:szCs w:val="24"/>
        </w:rPr>
        <w:t xml:space="preserve"> significativa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.  En cuanto a la complejidad factorial, 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solo en ocho ítems se encontraron </w:t>
      </w:r>
      <w:r w:rsidR="00E66D0C" w:rsidRPr="004329FF">
        <w:rPr>
          <w:rFonts w:ascii="Times New Roman" w:hAnsi="Times New Roman" w:cs="Times New Roman"/>
          <w:sz w:val="24"/>
          <w:szCs w:val="24"/>
        </w:rPr>
        <w:t>ISF &gt; .70</w:t>
      </w:r>
      <w:r w:rsidR="002570A3">
        <w:rPr>
          <w:rFonts w:ascii="Times New Roman" w:hAnsi="Times New Roman" w:cs="Times New Roman"/>
          <w:sz w:val="24"/>
          <w:szCs w:val="24"/>
        </w:rPr>
        <w:t xml:space="preserve"> (Tabla 3)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. </w:t>
      </w:r>
      <w:r w:rsidR="00512A99" w:rsidRPr="004329FF">
        <w:rPr>
          <w:rFonts w:ascii="Times New Roman" w:hAnsi="Times New Roman" w:cs="Times New Roman"/>
          <w:sz w:val="24"/>
          <w:szCs w:val="24"/>
        </w:rPr>
        <w:t>De forma similar a los universitarios, l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a correlación interfactorial promedio fue </w:t>
      </w:r>
      <w:r w:rsidR="00512A99" w:rsidRPr="004329FF">
        <w:rPr>
          <w:rFonts w:ascii="Times New Roman" w:hAnsi="Times New Roman" w:cs="Times New Roman"/>
          <w:sz w:val="24"/>
          <w:szCs w:val="24"/>
        </w:rPr>
        <w:t xml:space="preserve">mucho más baja </w:t>
      </w:r>
      <w:r w:rsidR="00E66D0C" w:rsidRPr="004329FF">
        <w:rPr>
          <w:rFonts w:ascii="Times New Roman" w:hAnsi="Times New Roman" w:cs="Times New Roman"/>
          <w:sz w:val="24"/>
          <w:szCs w:val="24"/>
        </w:rPr>
        <w:t>(ϕ</w:t>
      </w:r>
      <w:r w:rsidR="00E66D0C" w:rsidRPr="004329FF">
        <w:rPr>
          <w:rFonts w:ascii="Times New Roman" w:hAnsi="Times New Roman" w:cs="Times New Roman"/>
          <w:sz w:val="24"/>
          <w:szCs w:val="24"/>
          <w:vertAlign w:val="subscript"/>
        </w:rPr>
        <w:t>promedio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= |.</w:t>
      </w:r>
      <w:r w:rsidR="00512A99" w:rsidRPr="004329FF">
        <w:rPr>
          <w:rFonts w:ascii="Times New Roman" w:hAnsi="Times New Roman" w:cs="Times New Roman"/>
          <w:sz w:val="24"/>
          <w:szCs w:val="24"/>
        </w:rPr>
        <w:t>240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|) </w:t>
      </w:r>
      <w:r>
        <w:rPr>
          <w:rFonts w:ascii="Times New Roman" w:hAnsi="Times New Roman" w:cs="Times New Roman"/>
          <w:sz w:val="24"/>
          <w:szCs w:val="24"/>
        </w:rPr>
        <w:t xml:space="preserve">comparado al </w:t>
      </w:r>
      <w:r w:rsidR="00E66D0C" w:rsidRPr="004329FF">
        <w:rPr>
          <w:rFonts w:ascii="Times New Roman" w:hAnsi="Times New Roman" w:cs="Times New Roman"/>
          <w:sz w:val="24"/>
          <w:szCs w:val="24"/>
        </w:rPr>
        <w:t>CFA (ϕ</w:t>
      </w:r>
      <w:r w:rsidR="00E66D0C" w:rsidRPr="004329FF">
        <w:rPr>
          <w:rFonts w:ascii="Times New Roman" w:hAnsi="Times New Roman" w:cs="Times New Roman"/>
          <w:sz w:val="24"/>
          <w:szCs w:val="24"/>
          <w:vertAlign w:val="subscript"/>
        </w:rPr>
        <w:t>promedio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 = |.</w:t>
      </w:r>
      <w:r w:rsidR="00512A99" w:rsidRPr="004329FF">
        <w:rPr>
          <w:rFonts w:ascii="Times New Roman" w:hAnsi="Times New Roman" w:cs="Times New Roman"/>
          <w:sz w:val="24"/>
          <w:szCs w:val="24"/>
        </w:rPr>
        <w:t>606</w:t>
      </w:r>
      <w:r w:rsidR="00E66D0C" w:rsidRPr="004329FF">
        <w:rPr>
          <w:rFonts w:ascii="Times New Roman" w:hAnsi="Times New Roman" w:cs="Times New Roman"/>
          <w:sz w:val="24"/>
          <w:szCs w:val="24"/>
        </w:rPr>
        <w:t xml:space="preserve">|). </w:t>
      </w:r>
    </w:p>
    <w:p w14:paraId="5055E8AD" w14:textId="2F68534C" w:rsidR="006D3003" w:rsidRPr="000A606A" w:rsidRDefault="00912A08" w:rsidP="003C12D6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F1C51" w:rsidRPr="00CF6B9B">
        <w:rPr>
          <w:rFonts w:ascii="Times New Roman" w:hAnsi="Times New Roman" w:cs="Times New Roman"/>
          <w:sz w:val="24"/>
          <w:szCs w:val="24"/>
        </w:rPr>
        <w:t>a evaluación de la c</w:t>
      </w:r>
      <w:r w:rsidR="006D3003" w:rsidRPr="00CF6B9B">
        <w:rPr>
          <w:rFonts w:ascii="Times New Roman" w:hAnsi="Times New Roman" w:cs="Times New Roman"/>
          <w:sz w:val="24"/>
          <w:szCs w:val="24"/>
        </w:rPr>
        <w:t>onfiabilidad</w:t>
      </w:r>
      <w:r>
        <w:rPr>
          <w:rFonts w:ascii="Times New Roman" w:hAnsi="Times New Roman" w:cs="Times New Roman"/>
          <w:sz w:val="24"/>
          <w:szCs w:val="24"/>
        </w:rPr>
        <w:t xml:space="preserve"> indica que</w:t>
      </w:r>
      <w:r w:rsidR="002F1C51" w:rsidRPr="00CF6B9B">
        <w:rPr>
          <w:rFonts w:ascii="Times New Roman" w:hAnsi="Times New Roman" w:cs="Times New Roman"/>
          <w:sz w:val="24"/>
          <w:szCs w:val="24"/>
        </w:rPr>
        <w:t xml:space="preserve"> las magnitudes fueron más bajas que las encontradas en universitarios, y l</w:t>
      </w:r>
      <w:r w:rsidR="006B1C01">
        <w:rPr>
          <w:rFonts w:ascii="Times New Roman" w:hAnsi="Times New Roman" w:cs="Times New Roman"/>
          <w:sz w:val="24"/>
          <w:szCs w:val="24"/>
        </w:rPr>
        <w:t>as dimension</w:t>
      </w:r>
      <w:r w:rsidR="00D44616" w:rsidRPr="000A606A">
        <w:rPr>
          <w:rFonts w:ascii="Times New Roman" w:hAnsi="Times New Roman" w:cs="Times New Roman"/>
          <w:sz w:val="24"/>
          <w:szCs w:val="24"/>
        </w:rPr>
        <w:t>es</w:t>
      </w:r>
      <w:r w:rsidR="00D44616">
        <w:rPr>
          <w:rFonts w:ascii="Times New Roman" w:hAnsi="Times New Roman" w:cs="Times New Roman"/>
          <w:sz w:val="24"/>
          <w:szCs w:val="24"/>
        </w:rPr>
        <w:t xml:space="preserve">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responsabilidad</w:t>
      </w:r>
      <w:r w:rsidR="00D44616">
        <w:rPr>
          <w:rFonts w:ascii="Times New Roman" w:hAnsi="Times New Roman" w:cs="Times New Roman"/>
          <w:sz w:val="24"/>
          <w:szCs w:val="24"/>
        </w:rPr>
        <w:t xml:space="preserve">,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extraversión</w:t>
      </w:r>
      <w:r w:rsidR="00D44616">
        <w:rPr>
          <w:rFonts w:ascii="Times New Roman" w:hAnsi="Times New Roman" w:cs="Times New Roman"/>
          <w:sz w:val="24"/>
          <w:szCs w:val="24"/>
        </w:rPr>
        <w:t xml:space="preserve"> y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apertura</w:t>
      </w:r>
      <w:r w:rsidR="00160C70">
        <w:rPr>
          <w:rFonts w:ascii="Times New Roman" w:hAnsi="Times New Roman" w:cs="Times New Roman"/>
          <w:sz w:val="24"/>
          <w:szCs w:val="24"/>
        </w:rPr>
        <w:t xml:space="preserve"> </w:t>
      </w:r>
      <w:r w:rsidR="00D44616">
        <w:rPr>
          <w:rFonts w:ascii="Times New Roman" w:hAnsi="Times New Roman" w:cs="Times New Roman"/>
          <w:sz w:val="24"/>
          <w:szCs w:val="24"/>
        </w:rPr>
        <w:t xml:space="preserve">produjeron similar varianza confiable usando </w:t>
      </w:r>
      <w:r w:rsidR="00D44616" w:rsidRPr="000A606A">
        <w:rPr>
          <w:rFonts w:ascii="Times New Roman" w:hAnsi="Times New Roman" w:cs="Times New Roman"/>
          <w:i/>
          <w:sz w:val="24"/>
          <w:szCs w:val="24"/>
        </w:rPr>
        <w:t>α</w:t>
      </w:r>
      <w:r w:rsidR="00D44616">
        <w:rPr>
          <w:rFonts w:ascii="Times New Roman" w:hAnsi="Times New Roman" w:cs="Times New Roman"/>
          <w:sz w:val="24"/>
          <w:szCs w:val="24"/>
        </w:rPr>
        <w:t xml:space="preserve"> y </w:t>
      </w:r>
      <w:r w:rsidR="00D44616" w:rsidRPr="000A606A">
        <w:rPr>
          <w:rFonts w:ascii="Times New Roman" w:hAnsi="Times New Roman" w:cs="Times New Roman"/>
          <w:i/>
          <w:sz w:val="24"/>
          <w:szCs w:val="24"/>
        </w:rPr>
        <w:t>ω</w:t>
      </w:r>
      <w:r w:rsidR="009A4713">
        <w:rPr>
          <w:rFonts w:ascii="Times New Roman" w:hAnsi="Times New Roman" w:cs="Times New Roman"/>
          <w:sz w:val="24"/>
          <w:szCs w:val="24"/>
        </w:rPr>
        <w:t xml:space="preserve">, mientras que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amabilidad</w:t>
      </w:r>
      <w:r w:rsidR="009A4713">
        <w:rPr>
          <w:rFonts w:ascii="Times New Roman" w:hAnsi="Times New Roman" w:cs="Times New Roman"/>
          <w:sz w:val="24"/>
          <w:szCs w:val="24"/>
        </w:rPr>
        <w:t xml:space="preserve"> y </w:t>
      </w:r>
      <w:r w:rsidR="00160C70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9A4713">
        <w:rPr>
          <w:rFonts w:ascii="Times New Roman" w:hAnsi="Times New Roman" w:cs="Times New Roman"/>
          <w:sz w:val="24"/>
          <w:szCs w:val="24"/>
        </w:rPr>
        <w:t xml:space="preserve">, pero especialmente el primero, </w:t>
      </w:r>
      <w:r w:rsidR="00CF6B9B">
        <w:rPr>
          <w:rFonts w:ascii="Times New Roman" w:hAnsi="Times New Roman" w:cs="Times New Roman"/>
          <w:sz w:val="24"/>
          <w:szCs w:val="24"/>
        </w:rPr>
        <w:t>s</w:t>
      </w:r>
      <w:r w:rsidR="009A4713">
        <w:rPr>
          <w:rFonts w:ascii="Times New Roman" w:hAnsi="Times New Roman" w:cs="Times New Roman"/>
          <w:sz w:val="24"/>
          <w:szCs w:val="24"/>
        </w:rPr>
        <w:t>on significativamente diferentes (</w:t>
      </w:r>
      <w:r w:rsidR="009A471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|</w:t>
      </w:r>
      <w:r w:rsidR="009A471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sym w:font="Symbol" w:char="F044"/>
      </w:r>
      <w:r w:rsidR="009A471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α-</w:t>
      </w:r>
      <w:r w:rsidR="009A4713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sym w:font="Symbol" w:char="F077"/>
      </w:r>
      <w:r w:rsidR="009A4713">
        <w:rPr>
          <w:rFonts w:ascii="Times New Roman" w:eastAsia="Times New Roman" w:hAnsi="Times New Roman" w:cs="Times New Roman"/>
          <w:sz w:val="24"/>
          <w:szCs w:val="24"/>
          <w:lang w:eastAsia="es-MX"/>
        </w:rPr>
        <w:t>| &gt; .</w:t>
      </w:r>
      <w:r w:rsidR="00EA71BE">
        <w:rPr>
          <w:rFonts w:ascii="Times New Roman" w:eastAsia="Times New Roman" w:hAnsi="Times New Roman" w:cs="Times New Roman"/>
          <w:sz w:val="24"/>
          <w:szCs w:val="24"/>
          <w:lang w:eastAsia="es-MX"/>
        </w:rPr>
        <w:t>0</w:t>
      </w:r>
      <w:r w:rsidR="009A4713">
        <w:rPr>
          <w:rFonts w:ascii="Times New Roman" w:eastAsia="Times New Roman" w:hAnsi="Times New Roman" w:cs="Times New Roman"/>
          <w:sz w:val="24"/>
          <w:szCs w:val="24"/>
          <w:lang w:eastAsia="es-MX"/>
        </w:rPr>
        <w:t>6</w:t>
      </w:r>
      <w:r w:rsidR="009A4713">
        <w:rPr>
          <w:rFonts w:ascii="Times New Roman" w:hAnsi="Times New Roman" w:cs="Times New Roman"/>
          <w:sz w:val="24"/>
          <w:szCs w:val="24"/>
        </w:rPr>
        <w:t>).</w:t>
      </w:r>
    </w:p>
    <w:p w14:paraId="55B106D2" w14:textId="77777777" w:rsidR="00E014A5" w:rsidRDefault="00E66D0C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FF">
        <w:rPr>
          <w:rFonts w:ascii="Times New Roman" w:hAnsi="Times New Roman" w:cs="Times New Roman"/>
          <w:sz w:val="24"/>
          <w:szCs w:val="24"/>
        </w:rPr>
        <w:t xml:space="preserve"> </w:t>
      </w:r>
      <w:r w:rsidR="00E014A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035F8407" w14:textId="55D7CECA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insertar tabla 3</w:t>
      </w:r>
    </w:p>
    <w:p w14:paraId="0258BCF0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</w:t>
      </w:r>
    </w:p>
    <w:p w14:paraId="6A1DDB09" w14:textId="6DACDD2B" w:rsidR="00082B5A" w:rsidRDefault="0030306D" w:rsidP="003C12D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Five Inventory-</w:t>
      </w:r>
      <w:r w:rsidRPr="004329FF">
        <w:rPr>
          <w:rFonts w:ascii="Times New Roman" w:hAnsi="Times New Roman" w:cs="Times New Roman"/>
          <w:b/>
          <w:sz w:val="24"/>
          <w:szCs w:val="24"/>
        </w:rPr>
        <w:t>10P</w:t>
      </w:r>
      <w:r w:rsidR="006A0F88">
        <w:rPr>
          <w:rFonts w:ascii="Times New Roman" w:hAnsi="Times New Roman" w:cs="Times New Roman"/>
          <w:b/>
          <w:sz w:val="24"/>
          <w:szCs w:val="24"/>
        </w:rPr>
        <w:t>: estructura interna y confiabilidad</w:t>
      </w:r>
    </w:p>
    <w:p w14:paraId="38AB70CD" w14:textId="202CCD3B" w:rsidR="00383679" w:rsidRDefault="00082B5A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66D0C" w:rsidRPr="004329FF">
        <w:rPr>
          <w:rFonts w:ascii="Times New Roman" w:hAnsi="Times New Roman" w:cs="Times New Roman"/>
          <w:b/>
          <w:sz w:val="24"/>
          <w:szCs w:val="24"/>
        </w:rPr>
        <w:t>niversitarios</w:t>
      </w:r>
      <w:r w:rsidR="00C00C03" w:rsidRPr="004329FF">
        <w:rPr>
          <w:rFonts w:ascii="Times New Roman" w:hAnsi="Times New Roman" w:cs="Times New Roman"/>
          <w:b/>
          <w:sz w:val="24"/>
          <w:szCs w:val="24"/>
        </w:rPr>
        <w:t xml:space="preserve"> y adultos</w:t>
      </w:r>
      <w:r w:rsidR="00D8377C" w:rsidRPr="004329FF">
        <w:rPr>
          <w:rFonts w:ascii="Times New Roman" w:hAnsi="Times New Roman" w:cs="Times New Roman"/>
          <w:b/>
          <w:sz w:val="24"/>
          <w:szCs w:val="24"/>
        </w:rPr>
        <w:t xml:space="preserve"> de población general</w:t>
      </w:r>
      <w:r w:rsidR="003030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06D" w:rsidRPr="005B1D97">
        <w:rPr>
          <w:rFonts w:ascii="Times New Roman" w:hAnsi="Times New Roman" w:cs="Times New Roman"/>
          <w:sz w:val="24"/>
          <w:szCs w:val="24"/>
        </w:rPr>
        <w:t xml:space="preserve"> </w:t>
      </w:r>
      <w:r w:rsidR="003A6291">
        <w:rPr>
          <w:rFonts w:ascii="Times New Roman" w:hAnsi="Times New Roman" w:cs="Times New Roman"/>
          <w:sz w:val="24"/>
          <w:szCs w:val="24"/>
        </w:rPr>
        <w:t xml:space="preserve">Debido a problemas de identificación del modelo, no pudo conducirse el CFA. </w:t>
      </w:r>
      <w:r w:rsidR="00C00C03">
        <w:rPr>
          <w:rFonts w:ascii="Times New Roman" w:hAnsi="Times New Roman" w:cs="Times New Roman"/>
          <w:sz w:val="24"/>
          <w:szCs w:val="24"/>
        </w:rPr>
        <w:t>En ambos grupos, e</w:t>
      </w:r>
      <w:r w:rsidR="00383679" w:rsidRPr="005B1D97">
        <w:rPr>
          <w:rFonts w:ascii="Times New Roman" w:hAnsi="Times New Roman" w:cs="Times New Roman"/>
          <w:sz w:val="24"/>
          <w:szCs w:val="24"/>
        </w:rPr>
        <w:t>l ESEM</w:t>
      </w:r>
      <w:r w:rsidR="00242403">
        <w:rPr>
          <w:rFonts w:ascii="Times New Roman" w:hAnsi="Times New Roman" w:cs="Times New Roman"/>
          <w:sz w:val="24"/>
          <w:szCs w:val="24"/>
        </w:rPr>
        <w:t xml:space="preserve"> ejecutado evidenció un ajuste </w:t>
      </w:r>
      <w:r w:rsidR="008F1880">
        <w:rPr>
          <w:rFonts w:ascii="Times New Roman" w:hAnsi="Times New Roman" w:cs="Times New Roman"/>
          <w:sz w:val="24"/>
          <w:szCs w:val="24"/>
        </w:rPr>
        <w:t xml:space="preserve">óptimo </w:t>
      </w:r>
      <w:r w:rsidR="00242403">
        <w:rPr>
          <w:rFonts w:ascii="Times New Roman" w:hAnsi="Times New Roman" w:cs="Times New Roman"/>
          <w:sz w:val="24"/>
          <w:szCs w:val="24"/>
        </w:rPr>
        <w:t>(</w:t>
      </w:r>
      <w:r w:rsidR="00383679" w:rsidRPr="005B1D97">
        <w:rPr>
          <w:rFonts w:ascii="Times New Roman" w:hAnsi="Times New Roman" w:cs="Times New Roman"/>
          <w:sz w:val="24"/>
          <w:szCs w:val="24"/>
        </w:rPr>
        <w:t>CFI = 1.000; RMSEA [90%] = 0.000 [0.000, 0.057]</w:t>
      </w:r>
      <w:r w:rsidR="00C00C03">
        <w:rPr>
          <w:rFonts w:ascii="Times New Roman" w:hAnsi="Times New Roman" w:cs="Times New Roman"/>
          <w:sz w:val="24"/>
          <w:szCs w:val="24"/>
        </w:rPr>
        <w:t xml:space="preserve">, para universitarios; </w:t>
      </w:r>
      <w:r w:rsidR="00C00C03" w:rsidRPr="005B1D97">
        <w:rPr>
          <w:rFonts w:ascii="Times New Roman" w:hAnsi="Times New Roman" w:cs="Times New Roman"/>
          <w:sz w:val="24"/>
          <w:szCs w:val="24"/>
        </w:rPr>
        <w:t>CFI = 1.000; RMSEA [90%] = 0.000 [0.000, 0.0</w:t>
      </w:r>
      <w:r w:rsidR="00C00C03">
        <w:rPr>
          <w:rFonts w:ascii="Times New Roman" w:hAnsi="Times New Roman" w:cs="Times New Roman"/>
          <w:sz w:val="24"/>
          <w:szCs w:val="24"/>
        </w:rPr>
        <w:t>46</w:t>
      </w:r>
      <w:r w:rsidR="00C00C03" w:rsidRPr="005B1D97">
        <w:rPr>
          <w:rFonts w:ascii="Times New Roman" w:hAnsi="Times New Roman" w:cs="Times New Roman"/>
          <w:sz w:val="24"/>
          <w:szCs w:val="24"/>
        </w:rPr>
        <w:t>]</w:t>
      </w:r>
      <w:r w:rsidR="00C00C03">
        <w:rPr>
          <w:rFonts w:ascii="Times New Roman" w:hAnsi="Times New Roman" w:cs="Times New Roman"/>
          <w:sz w:val="24"/>
          <w:szCs w:val="24"/>
        </w:rPr>
        <w:t>, para adultos de población general</w:t>
      </w:r>
      <w:r w:rsidR="00242403">
        <w:rPr>
          <w:rFonts w:ascii="Times New Roman" w:hAnsi="Times New Roman" w:cs="Times New Roman"/>
          <w:sz w:val="24"/>
          <w:szCs w:val="24"/>
        </w:rPr>
        <w:t>), cargas factoriales adecuadas, buena diferenciación empírica</w:t>
      </w:r>
      <w:r w:rsidR="00474BFD">
        <w:rPr>
          <w:rFonts w:ascii="Times New Roman" w:hAnsi="Times New Roman" w:cs="Times New Roman"/>
          <w:sz w:val="24"/>
          <w:szCs w:val="24"/>
        </w:rPr>
        <w:t xml:space="preserve">, correlación estadísticamente significativa </w:t>
      </w:r>
      <w:r w:rsidR="00242403">
        <w:rPr>
          <w:rFonts w:ascii="Times New Roman" w:hAnsi="Times New Roman" w:cs="Times New Roman"/>
          <w:sz w:val="24"/>
          <w:szCs w:val="24"/>
        </w:rPr>
        <w:t xml:space="preserve"> </w:t>
      </w:r>
      <w:r w:rsidR="00474BFD">
        <w:rPr>
          <w:rFonts w:ascii="Times New Roman" w:hAnsi="Times New Roman" w:cs="Times New Roman"/>
          <w:sz w:val="24"/>
          <w:szCs w:val="24"/>
        </w:rPr>
        <w:t xml:space="preserve">entre los factores, </w:t>
      </w:r>
      <w:r w:rsidR="00242403">
        <w:rPr>
          <w:rFonts w:ascii="Times New Roman" w:hAnsi="Times New Roman" w:cs="Times New Roman"/>
          <w:sz w:val="24"/>
          <w:szCs w:val="24"/>
        </w:rPr>
        <w:t>y una complejidad factorial tolerable, aunque el ítem 10 (</w:t>
      </w:r>
      <w:r w:rsidR="00242403" w:rsidRPr="00242403">
        <w:rPr>
          <w:rFonts w:ascii="Times New Roman" w:hAnsi="Times New Roman" w:cs="Times New Roman"/>
          <w:sz w:val="24"/>
          <w:szCs w:val="24"/>
        </w:rPr>
        <w:t>…</w:t>
      </w:r>
      <w:r w:rsidR="00242403" w:rsidRPr="00242403">
        <w:rPr>
          <w:rFonts w:ascii="Times New Roman" w:hAnsi="Times New Roman" w:cs="Times New Roman"/>
          <w:i/>
          <w:sz w:val="24"/>
          <w:szCs w:val="24"/>
        </w:rPr>
        <w:t>es temperamental, de humor cambiante</w:t>
      </w:r>
      <w:r w:rsidR="00242403">
        <w:rPr>
          <w:rFonts w:ascii="Times New Roman" w:hAnsi="Times New Roman" w:cs="Times New Roman"/>
          <w:sz w:val="24"/>
          <w:szCs w:val="24"/>
        </w:rPr>
        <w:t>) está al límite</w:t>
      </w:r>
      <w:r w:rsidR="008F1880">
        <w:rPr>
          <w:rFonts w:ascii="Times New Roman" w:hAnsi="Times New Roman" w:cs="Times New Roman"/>
          <w:sz w:val="24"/>
          <w:szCs w:val="24"/>
        </w:rPr>
        <w:t xml:space="preserve"> (ISF </w:t>
      </w:r>
      <w:r w:rsidR="006E329C">
        <w:rPr>
          <w:rFonts w:ascii="Times New Roman" w:hAnsi="Times New Roman" w:cs="Times New Roman"/>
          <w:sz w:val="24"/>
          <w:szCs w:val="24"/>
        </w:rPr>
        <w:t>≈</w:t>
      </w:r>
      <w:r w:rsidR="008F1880">
        <w:rPr>
          <w:rFonts w:ascii="Times New Roman" w:hAnsi="Times New Roman" w:cs="Times New Roman"/>
          <w:sz w:val="24"/>
          <w:szCs w:val="24"/>
        </w:rPr>
        <w:t xml:space="preserve"> .70)</w:t>
      </w:r>
      <w:r w:rsidR="00C00C03">
        <w:rPr>
          <w:rFonts w:ascii="Times New Roman" w:hAnsi="Times New Roman" w:cs="Times New Roman"/>
          <w:sz w:val="24"/>
          <w:szCs w:val="24"/>
        </w:rPr>
        <w:t xml:space="preserve"> en los dos casos</w:t>
      </w:r>
      <w:r w:rsidR="00242403">
        <w:rPr>
          <w:rFonts w:ascii="Times New Roman" w:hAnsi="Times New Roman" w:cs="Times New Roman"/>
          <w:sz w:val="24"/>
          <w:szCs w:val="24"/>
        </w:rPr>
        <w:t xml:space="preserve">. </w:t>
      </w:r>
      <w:r w:rsidR="00B95884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832282">
        <w:rPr>
          <w:rFonts w:ascii="Times New Roman" w:hAnsi="Times New Roman" w:cs="Times New Roman"/>
          <w:sz w:val="24"/>
          <w:szCs w:val="24"/>
        </w:rPr>
        <w:t>los indicadores de confiabilidad del constructo resultados aceptables</w:t>
      </w:r>
      <w:r w:rsidR="00C00C03">
        <w:rPr>
          <w:rFonts w:ascii="Times New Roman" w:hAnsi="Times New Roman" w:cs="Times New Roman"/>
          <w:sz w:val="24"/>
          <w:szCs w:val="24"/>
        </w:rPr>
        <w:t>, aunque favorecen al grupo de universitarios</w:t>
      </w:r>
      <w:r w:rsidR="00E014A5">
        <w:rPr>
          <w:rFonts w:ascii="Times New Roman" w:hAnsi="Times New Roman" w:cs="Times New Roman"/>
          <w:sz w:val="24"/>
          <w:szCs w:val="24"/>
        </w:rPr>
        <w:t xml:space="preserve"> (Tablas 4 y 5)</w:t>
      </w:r>
      <w:r w:rsidR="008322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101AB" w14:textId="73804D9C" w:rsidR="00DE7825" w:rsidRPr="000A606A" w:rsidRDefault="00AE0B05" w:rsidP="003C12D6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4BFD">
        <w:rPr>
          <w:rFonts w:ascii="Times New Roman" w:hAnsi="Times New Roman" w:cs="Times New Roman"/>
          <w:sz w:val="24"/>
          <w:szCs w:val="24"/>
        </w:rPr>
        <w:t>Al evaluar la c</w:t>
      </w:r>
      <w:r w:rsidR="00DE7825" w:rsidRPr="00474BFD">
        <w:rPr>
          <w:rFonts w:ascii="Times New Roman" w:hAnsi="Times New Roman" w:cs="Times New Roman"/>
          <w:sz w:val="24"/>
          <w:szCs w:val="24"/>
        </w:rPr>
        <w:t>onfiabilidad</w:t>
      </w:r>
      <w:r w:rsidRPr="00474BFD">
        <w:rPr>
          <w:rFonts w:ascii="Times New Roman" w:hAnsi="Times New Roman" w:cs="Times New Roman"/>
          <w:sz w:val="24"/>
          <w:szCs w:val="24"/>
        </w:rPr>
        <w:t>, e</w:t>
      </w:r>
      <w:r w:rsidR="009E54F3" w:rsidRPr="00474BFD">
        <w:rPr>
          <w:rFonts w:ascii="Times New Roman" w:hAnsi="Times New Roman" w:cs="Times New Roman"/>
          <w:sz w:val="24"/>
          <w:szCs w:val="24"/>
        </w:rPr>
        <w:t>n</w:t>
      </w:r>
      <w:r w:rsidR="009E54F3" w:rsidRPr="000A606A">
        <w:rPr>
          <w:rFonts w:ascii="Times New Roman" w:hAnsi="Times New Roman" w:cs="Times New Roman"/>
          <w:sz w:val="24"/>
          <w:szCs w:val="24"/>
        </w:rPr>
        <w:t xml:space="preserve"> la muestra de universitarios,</w:t>
      </w:r>
      <w:r w:rsidR="009E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BD">
        <w:rPr>
          <w:rFonts w:ascii="Times New Roman" w:hAnsi="Times New Roman" w:cs="Times New Roman"/>
          <w:sz w:val="24"/>
          <w:szCs w:val="24"/>
        </w:rPr>
        <w:t>l</w:t>
      </w:r>
      <w:r w:rsidR="00E870B3" w:rsidRPr="000A606A">
        <w:rPr>
          <w:rFonts w:ascii="Times New Roman" w:hAnsi="Times New Roman" w:cs="Times New Roman"/>
          <w:sz w:val="24"/>
          <w:szCs w:val="24"/>
        </w:rPr>
        <w:t>as estimaciones</w:t>
      </w:r>
      <w:r w:rsidR="00E87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fueron aceptables, pero las magnitudes de </w:t>
      </w:r>
      <w:r w:rsidR="003A4DD5" w:rsidRPr="000A606A">
        <w:rPr>
          <w:rFonts w:ascii="Times New Roman" w:hAnsi="Times New Roman" w:cs="Times New Roman"/>
          <w:i/>
          <w:sz w:val="24"/>
          <w:szCs w:val="24"/>
        </w:rPr>
        <w:t>α</w:t>
      </w:r>
      <w:r w:rsidR="003A4DD5">
        <w:rPr>
          <w:rFonts w:ascii="Times New Roman" w:hAnsi="Times New Roman" w:cs="Times New Roman"/>
          <w:sz w:val="24"/>
          <w:szCs w:val="24"/>
        </w:rPr>
        <w:t xml:space="preserve"> y </w:t>
      </w:r>
      <w:r w:rsidR="003A4DD5" w:rsidRPr="000A606A">
        <w:rPr>
          <w:rFonts w:ascii="Times New Roman" w:hAnsi="Times New Roman" w:cs="Times New Roman"/>
          <w:i/>
          <w:sz w:val="24"/>
          <w:szCs w:val="24"/>
        </w:rPr>
        <w:t>ω</w:t>
      </w:r>
      <w:r w:rsidR="003A4DD5">
        <w:rPr>
          <w:rFonts w:ascii="Times New Roman" w:hAnsi="Times New Roman" w:cs="Times New Roman"/>
          <w:sz w:val="24"/>
          <w:szCs w:val="24"/>
        </w:rPr>
        <w:t xml:space="preserve"> fueron discrepantes en </w:t>
      </w:r>
      <w:r w:rsidR="003A6291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3A4DD5">
        <w:rPr>
          <w:rFonts w:ascii="Times New Roman" w:hAnsi="Times New Roman" w:cs="Times New Roman"/>
          <w:sz w:val="24"/>
          <w:szCs w:val="24"/>
        </w:rPr>
        <w:t xml:space="preserve"> y </w:t>
      </w:r>
      <w:r w:rsidR="003A6291" w:rsidRPr="000A606A">
        <w:rPr>
          <w:rFonts w:ascii="Times New Roman" w:hAnsi="Times New Roman" w:cs="Times New Roman"/>
          <w:i/>
          <w:sz w:val="24"/>
          <w:szCs w:val="24"/>
        </w:rPr>
        <w:t>apertura</w:t>
      </w:r>
      <w:r w:rsidR="003A4DD5">
        <w:rPr>
          <w:rFonts w:ascii="Times New Roman" w:hAnsi="Times New Roman" w:cs="Times New Roman"/>
          <w:sz w:val="24"/>
          <w:szCs w:val="24"/>
        </w:rPr>
        <w:t xml:space="preserve">, mientras que en </w:t>
      </w:r>
      <w:r w:rsidR="003A6291" w:rsidRPr="000A606A">
        <w:rPr>
          <w:rFonts w:ascii="Times New Roman" w:hAnsi="Times New Roman" w:cs="Times New Roman"/>
          <w:i/>
          <w:sz w:val="24"/>
          <w:szCs w:val="24"/>
        </w:rPr>
        <w:t>responsabilidad</w:t>
      </w:r>
      <w:r w:rsidR="003A4DD5">
        <w:rPr>
          <w:rFonts w:ascii="Times New Roman" w:hAnsi="Times New Roman" w:cs="Times New Roman"/>
          <w:sz w:val="24"/>
          <w:szCs w:val="24"/>
        </w:rPr>
        <w:t xml:space="preserve">, </w:t>
      </w:r>
      <w:r w:rsidR="003A6291" w:rsidRPr="000A606A">
        <w:rPr>
          <w:rFonts w:ascii="Times New Roman" w:hAnsi="Times New Roman" w:cs="Times New Roman"/>
          <w:i/>
          <w:sz w:val="24"/>
          <w:szCs w:val="24"/>
        </w:rPr>
        <w:t>amabilidad</w:t>
      </w:r>
      <w:r w:rsidR="003A4DD5">
        <w:rPr>
          <w:rFonts w:ascii="Times New Roman" w:hAnsi="Times New Roman" w:cs="Times New Roman"/>
          <w:sz w:val="24"/>
          <w:szCs w:val="24"/>
        </w:rPr>
        <w:t xml:space="preserve"> y </w:t>
      </w:r>
      <w:r w:rsidR="003A6291" w:rsidRPr="000A606A">
        <w:rPr>
          <w:rFonts w:ascii="Times New Roman" w:hAnsi="Times New Roman" w:cs="Times New Roman"/>
          <w:i/>
          <w:sz w:val="24"/>
          <w:szCs w:val="24"/>
        </w:rPr>
        <w:t>extraversión</w:t>
      </w:r>
      <w:r w:rsidR="003A4DD5">
        <w:rPr>
          <w:rFonts w:ascii="Times New Roman" w:hAnsi="Times New Roman" w:cs="Times New Roman"/>
          <w:sz w:val="24"/>
          <w:szCs w:val="24"/>
        </w:rPr>
        <w:t xml:space="preserve"> fueron altamente similares.</w:t>
      </w:r>
      <w:r w:rsidR="005E118A">
        <w:rPr>
          <w:rFonts w:ascii="Times New Roman" w:hAnsi="Times New Roman" w:cs="Times New Roman"/>
          <w:sz w:val="24"/>
          <w:szCs w:val="24"/>
        </w:rPr>
        <w:t xml:space="preserve"> En la m</w:t>
      </w:r>
      <w:r>
        <w:rPr>
          <w:rFonts w:ascii="Times New Roman" w:hAnsi="Times New Roman" w:cs="Times New Roman"/>
          <w:sz w:val="24"/>
          <w:szCs w:val="24"/>
        </w:rPr>
        <w:t>uestra de adultos en general, en</w:t>
      </w:r>
      <w:r w:rsidR="005E118A">
        <w:rPr>
          <w:rFonts w:ascii="Times New Roman" w:hAnsi="Times New Roman" w:cs="Times New Roman"/>
          <w:sz w:val="24"/>
          <w:szCs w:val="24"/>
        </w:rPr>
        <w:t xml:space="preserve"> cambio las discrepancias fueron todas menores a |.0</w:t>
      </w:r>
      <w:r w:rsidR="00607338">
        <w:rPr>
          <w:rFonts w:ascii="Times New Roman" w:hAnsi="Times New Roman" w:cs="Times New Roman"/>
          <w:sz w:val="24"/>
          <w:szCs w:val="24"/>
        </w:rPr>
        <w:t>6</w:t>
      </w:r>
      <w:r w:rsidR="005E118A">
        <w:rPr>
          <w:rFonts w:ascii="Times New Roman" w:hAnsi="Times New Roman" w:cs="Times New Roman"/>
          <w:sz w:val="24"/>
          <w:szCs w:val="24"/>
        </w:rPr>
        <w:t>|.</w:t>
      </w:r>
    </w:p>
    <w:p w14:paraId="532506D4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4E83DEFD" w14:textId="38889F03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insertar tabla 4</w:t>
      </w:r>
    </w:p>
    <w:p w14:paraId="340E5FEF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26832D5E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117024F3" w14:textId="608BAEBB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favor, insertar tabla 5</w:t>
      </w:r>
    </w:p>
    <w:p w14:paraId="164641CA" w14:textId="77777777" w:rsidR="00E014A5" w:rsidRDefault="00E014A5" w:rsidP="003C12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14:paraId="683377F4" w14:textId="07387F5E" w:rsidR="00624894" w:rsidRDefault="00624894" w:rsidP="003C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94">
        <w:rPr>
          <w:rFonts w:ascii="Times New Roman" w:hAnsi="Times New Roman" w:cs="Times New Roman"/>
          <w:b/>
          <w:sz w:val="24"/>
          <w:szCs w:val="24"/>
        </w:rPr>
        <w:t>Discusión</w:t>
      </w:r>
    </w:p>
    <w:p w14:paraId="1B54413C" w14:textId="77777777" w:rsidR="006B2109" w:rsidRDefault="006B2109" w:rsidP="003C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B4A61" w14:textId="67D5E327" w:rsidR="001401E2" w:rsidRDefault="001401E2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proceso de obtención de evidencias de un instrumento de medición es una empresa compleja </w:t>
      </w:r>
      <w:r w:rsidR="00112B1E">
        <w:rPr>
          <w:rFonts w:ascii="Times New Roman" w:hAnsi="Times New Roman" w:cs="Times New Roman"/>
          <w:sz w:val="24"/>
          <w:szCs w:val="24"/>
        </w:rPr>
        <w:t>e implica una sucesión de estudios a fin de consolidar dicha medida. Para el caso de l</w:t>
      </w:r>
      <w:r w:rsidR="002D3E58">
        <w:rPr>
          <w:rFonts w:ascii="Times New Roman" w:hAnsi="Times New Roman" w:cs="Times New Roman"/>
          <w:sz w:val="24"/>
          <w:szCs w:val="24"/>
        </w:rPr>
        <w:t>o</w:t>
      </w:r>
      <w:r w:rsidR="00112B1E">
        <w:rPr>
          <w:rFonts w:ascii="Times New Roman" w:hAnsi="Times New Roman" w:cs="Times New Roman"/>
          <w:sz w:val="24"/>
          <w:szCs w:val="24"/>
        </w:rPr>
        <w:t xml:space="preserve">s </w:t>
      </w:r>
      <w:r w:rsidR="002D3E58">
        <w:rPr>
          <w:rFonts w:ascii="Times New Roman" w:hAnsi="Times New Roman" w:cs="Times New Roman"/>
          <w:sz w:val="24"/>
          <w:szCs w:val="24"/>
        </w:rPr>
        <w:t xml:space="preserve">instrumentos </w:t>
      </w:r>
      <w:r w:rsidR="00112B1E">
        <w:rPr>
          <w:rFonts w:ascii="Times New Roman" w:hAnsi="Times New Roman" w:cs="Times New Roman"/>
          <w:sz w:val="24"/>
          <w:szCs w:val="24"/>
        </w:rPr>
        <w:t xml:space="preserve">breves de personalidad, uno de los principales desafíos es el análisis de la </w:t>
      </w:r>
      <w:r w:rsidR="00112B1E">
        <w:rPr>
          <w:rFonts w:ascii="Times New Roman" w:hAnsi="Times New Roman" w:cs="Times New Roman"/>
          <w:sz w:val="24"/>
          <w:szCs w:val="24"/>
        </w:rPr>
        <w:lastRenderedPageBreak/>
        <w:t>estructura interna considerando las ventajas y limitaciones de diferentes enfoques analítico factoriales (Booth &amp; Hughes, 2014)</w:t>
      </w:r>
      <w:r w:rsidR="002D3E58">
        <w:rPr>
          <w:rFonts w:ascii="Times New Roman" w:hAnsi="Times New Roman" w:cs="Times New Roman"/>
          <w:sz w:val="24"/>
          <w:szCs w:val="24"/>
        </w:rPr>
        <w:t>, y aunque en ocasiones se deja de lado (e.g., Gosling et al., 2003) es necesario evaluarlo</w:t>
      </w:r>
      <w:r w:rsidR="00112B1E">
        <w:rPr>
          <w:rFonts w:ascii="Times New Roman" w:hAnsi="Times New Roman" w:cs="Times New Roman"/>
          <w:sz w:val="24"/>
          <w:szCs w:val="24"/>
        </w:rPr>
        <w:t>.</w:t>
      </w:r>
    </w:p>
    <w:p w14:paraId="0A5751CC" w14:textId="7B5E787F" w:rsidR="006B2109" w:rsidRDefault="00D64A12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sentido, si bien l</w:t>
      </w:r>
      <w:r w:rsidR="00D02477" w:rsidRPr="000A606A">
        <w:rPr>
          <w:rFonts w:ascii="Times New Roman" w:hAnsi="Times New Roman" w:cs="Times New Roman"/>
          <w:sz w:val="24"/>
          <w:szCs w:val="24"/>
        </w:rPr>
        <w:t xml:space="preserve">os </w:t>
      </w:r>
      <w:r w:rsidR="00D02477">
        <w:rPr>
          <w:rFonts w:ascii="Times New Roman" w:hAnsi="Times New Roman" w:cs="Times New Roman"/>
          <w:sz w:val="24"/>
          <w:szCs w:val="24"/>
        </w:rPr>
        <w:t xml:space="preserve">resultados provistos por el presente estudio no incrementan el conocimiento que se tiene respecto a la superioridad del ESEM sobre el CFA </w:t>
      </w:r>
      <w:r w:rsidR="009618DC">
        <w:rPr>
          <w:rFonts w:ascii="Times New Roman" w:hAnsi="Times New Roman" w:cs="Times New Roman"/>
          <w:sz w:val="24"/>
          <w:szCs w:val="24"/>
        </w:rPr>
        <w:t xml:space="preserve">en la </w:t>
      </w:r>
      <w:r w:rsidR="00D02477">
        <w:rPr>
          <w:rFonts w:ascii="Times New Roman" w:hAnsi="Times New Roman" w:cs="Times New Roman"/>
          <w:sz w:val="24"/>
          <w:szCs w:val="24"/>
        </w:rPr>
        <w:t>estimación del ajuste en medidas de personalidad</w:t>
      </w:r>
      <w:r w:rsidR="001B0A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1B0A05">
        <w:rPr>
          <w:rFonts w:ascii="Times New Roman" w:hAnsi="Times New Roman" w:cs="Times New Roman"/>
          <w:sz w:val="24"/>
          <w:szCs w:val="24"/>
        </w:rPr>
        <w:t>Marsh et al., 2010)</w:t>
      </w:r>
      <w:r w:rsidR="00402D33">
        <w:rPr>
          <w:rFonts w:ascii="Times New Roman" w:hAnsi="Times New Roman" w:cs="Times New Roman"/>
          <w:sz w:val="24"/>
          <w:szCs w:val="24"/>
        </w:rPr>
        <w:t xml:space="preserve">, sí permiten un acercamiento </w:t>
      </w:r>
      <w:r w:rsidR="004B640E">
        <w:rPr>
          <w:rFonts w:ascii="Times New Roman" w:hAnsi="Times New Roman" w:cs="Times New Roman"/>
          <w:sz w:val="24"/>
          <w:szCs w:val="24"/>
        </w:rPr>
        <w:t xml:space="preserve">más riguroso </w:t>
      </w:r>
      <w:r w:rsidR="00402D33">
        <w:rPr>
          <w:rFonts w:ascii="Times New Roman" w:hAnsi="Times New Roman" w:cs="Times New Roman"/>
          <w:sz w:val="24"/>
          <w:szCs w:val="24"/>
        </w:rPr>
        <w:t xml:space="preserve">a </w:t>
      </w:r>
      <w:r w:rsidR="004B640E">
        <w:rPr>
          <w:rFonts w:ascii="Times New Roman" w:hAnsi="Times New Roman" w:cs="Times New Roman"/>
          <w:sz w:val="24"/>
          <w:szCs w:val="24"/>
        </w:rPr>
        <w:t xml:space="preserve">la estructura interna de </w:t>
      </w:r>
      <w:r w:rsidR="009618DC">
        <w:rPr>
          <w:rFonts w:ascii="Times New Roman" w:hAnsi="Times New Roman" w:cs="Times New Roman"/>
          <w:sz w:val="24"/>
          <w:szCs w:val="24"/>
        </w:rPr>
        <w:t xml:space="preserve">dos </w:t>
      </w:r>
      <w:r w:rsidR="00402D33">
        <w:rPr>
          <w:rFonts w:ascii="Times New Roman" w:hAnsi="Times New Roman" w:cs="Times New Roman"/>
          <w:sz w:val="24"/>
          <w:szCs w:val="24"/>
        </w:rPr>
        <w:t>medida</w:t>
      </w:r>
      <w:r w:rsidR="009618DC">
        <w:rPr>
          <w:rFonts w:ascii="Times New Roman" w:hAnsi="Times New Roman" w:cs="Times New Roman"/>
          <w:sz w:val="24"/>
          <w:szCs w:val="24"/>
        </w:rPr>
        <w:t>s</w:t>
      </w:r>
      <w:r w:rsidR="00402D33">
        <w:rPr>
          <w:rFonts w:ascii="Times New Roman" w:hAnsi="Times New Roman" w:cs="Times New Roman"/>
          <w:sz w:val="24"/>
          <w:szCs w:val="24"/>
        </w:rPr>
        <w:t xml:space="preserve"> breve</w:t>
      </w:r>
      <w:r w:rsidR="009618DC">
        <w:rPr>
          <w:rFonts w:ascii="Times New Roman" w:hAnsi="Times New Roman" w:cs="Times New Roman"/>
          <w:sz w:val="24"/>
          <w:szCs w:val="24"/>
        </w:rPr>
        <w:t>s</w:t>
      </w:r>
      <w:r w:rsidR="00402D33">
        <w:rPr>
          <w:rFonts w:ascii="Times New Roman" w:hAnsi="Times New Roman" w:cs="Times New Roman"/>
          <w:sz w:val="24"/>
          <w:szCs w:val="24"/>
        </w:rPr>
        <w:t xml:space="preserve"> de personalidad generada en el contexto peruano</w:t>
      </w:r>
      <w:r w:rsidR="00605228">
        <w:rPr>
          <w:rFonts w:ascii="Times New Roman" w:hAnsi="Times New Roman" w:cs="Times New Roman"/>
          <w:sz w:val="24"/>
          <w:szCs w:val="24"/>
        </w:rPr>
        <w:t xml:space="preserve">, BFI-15P y BFI-10P, </w:t>
      </w:r>
      <w:r w:rsidR="009618DC">
        <w:rPr>
          <w:rFonts w:ascii="Times New Roman" w:hAnsi="Times New Roman" w:cs="Times New Roman"/>
          <w:sz w:val="24"/>
          <w:szCs w:val="24"/>
        </w:rPr>
        <w:t>y que podrían extenderse a otras realidades latinoamericanas</w:t>
      </w:r>
      <w:r w:rsidR="004B640E">
        <w:rPr>
          <w:rFonts w:ascii="Times New Roman" w:hAnsi="Times New Roman" w:cs="Times New Roman"/>
          <w:sz w:val="24"/>
          <w:szCs w:val="24"/>
        </w:rPr>
        <w:t>.</w:t>
      </w:r>
      <w:r w:rsidR="00857534">
        <w:rPr>
          <w:rFonts w:ascii="Times New Roman" w:hAnsi="Times New Roman" w:cs="Times New Roman"/>
          <w:sz w:val="24"/>
          <w:szCs w:val="24"/>
        </w:rPr>
        <w:t xml:space="preserve"> Aplicar ambos métodos (CFA y ESEM) directamente probó la replicabilidad de la estructura teórica del BFI peruano.</w:t>
      </w:r>
    </w:p>
    <w:p w14:paraId="797EDF75" w14:textId="260D5B69" w:rsidR="004B640E" w:rsidRDefault="006B1C01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comenzar, </w:t>
      </w:r>
      <w:r w:rsidR="00D04868">
        <w:rPr>
          <w:rFonts w:ascii="Times New Roman" w:hAnsi="Times New Roman" w:cs="Times New Roman"/>
          <w:sz w:val="24"/>
          <w:szCs w:val="24"/>
        </w:rPr>
        <w:t xml:space="preserve">el ajuste del modelo sustantivo </w:t>
      </w:r>
      <w:r w:rsidR="00BA5879">
        <w:rPr>
          <w:rFonts w:ascii="Times New Roman" w:hAnsi="Times New Roman" w:cs="Times New Roman"/>
          <w:sz w:val="24"/>
          <w:szCs w:val="24"/>
        </w:rPr>
        <w:t xml:space="preserve">en BFI-15P </w:t>
      </w:r>
      <w:r w:rsidR="00D04868">
        <w:rPr>
          <w:rFonts w:ascii="Times New Roman" w:hAnsi="Times New Roman" w:cs="Times New Roman"/>
          <w:sz w:val="24"/>
          <w:szCs w:val="24"/>
        </w:rPr>
        <w:t>(</w:t>
      </w:r>
      <w:r w:rsidR="00BA5879">
        <w:rPr>
          <w:rFonts w:ascii="Times New Roman" w:hAnsi="Times New Roman" w:cs="Times New Roman"/>
          <w:sz w:val="24"/>
          <w:szCs w:val="24"/>
        </w:rPr>
        <w:t xml:space="preserve">e.g., los </w:t>
      </w:r>
      <w:r w:rsidR="00D04868">
        <w:rPr>
          <w:rFonts w:ascii="Times New Roman" w:hAnsi="Times New Roman" w:cs="Times New Roman"/>
          <w:sz w:val="24"/>
          <w:szCs w:val="24"/>
        </w:rPr>
        <w:t>5GF)</w:t>
      </w:r>
      <w:r w:rsidR="00EE18D4">
        <w:rPr>
          <w:rFonts w:ascii="Times New Roman" w:hAnsi="Times New Roman" w:cs="Times New Roman"/>
          <w:sz w:val="24"/>
          <w:szCs w:val="24"/>
        </w:rPr>
        <w:t xml:space="preserve"> fue superior a los modelos no </w:t>
      </w:r>
      <w:r w:rsidR="00D04868">
        <w:rPr>
          <w:rFonts w:ascii="Times New Roman" w:hAnsi="Times New Roman" w:cs="Times New Roman"/>
          <w:sz w:val="24"/>
          <w:szCs w:val="24"/>
        </w:rPr>
        <w:t xml:space="preserve">sustantivos (e.g., configuración basada en la media), lo que brinda evidencia de un débil efecto de la factorización producto de la </w:t>
      </w:r>
      <w:r w:rsidR="00D04868" w:rsidRPr="000A606A">
        <w:rPr>
          <w:rFonts w:ascii="Times New Roman" w:hAnsi="Times New Roman" w:cs="Times New Roman"/>
          <w:i/>
          <w:sz w:val="24"/>
          <w:szCs w:val="24"/>
        </w:rPr>
        <w:t>dificultad del ítem</w:t>
      </w:r>
      <w:r w:rsidR="007569DC">
        <w:rPr>
          <w:rFonts w:ascii="Times New Roman" w:hAnsi="Times New Roman" w:cs="Times New Roman"/>
          <w:sz w:val="24"/>
          <w:szCs w:val="24"/>
        </w:rPr>
        <w:t xml:space="preserve"> u otros aspectos ajenos a</w:t>
      </w:r>
      <w:r w:rsidR="004F5DCF">
        <w:rPr>
          <w:rFonts w:ascii="Times New Roman" w:hAnsi="Times New Roman" w:cs="Times New Roman"/>
          <w:sz w:val="24"/>
          <w:szCs w:val="24"/>
        </w:rPr>
        <w:t>l</w:t>
      </w:r>
      <w:r w:rsidR="007569DC">
        <w:rPr>
          <w:rFonts w:ascii="Times New Roman" w:hAnsi="Times New Roman" w:cs="Times New Roman"/>
          <w:sz w:val="24"/>
          <w:szCs w:val="24"/>
        </w:rPr>
        <w:t xml:space="preserve"> modelo evaluado</w:t>
      </w:r>
      <w:r w:rsidR="00866586">
        <w:rPr>
          <w:rFonts w:ascii="Times New Roman" w:hAnsi="Times New Roman" w:cs="Times New Roman"/>
          <w:sz w:val="24"/>
          <w:szCs w:val="24"/>
        </w:rPr>
        <w:t>. Ad</w:t>
      </w:r>
      <w:r w:rsidR="004F5DCF">
        <w:rPr>
          <w:rFonts w:ascii="Times New Roman" w:hAnsi="Times New Roman" w:cs="Times New Roman"/>
          <w:sz w:val="24"/>
          <w:szCs w:val="24"/>
        </w:rPr>
        <w:t>icionalmente</w:t>
      </w:r>
      <w:r w:rsidR="00866586">
        <w:rPr>
          <w:rFonts w:ascii="Times New Roman" w:hAnsi="Times New Roman" w:cs="Times New Roman"/>
          <w:sz w:val="24"/>
          <w:szCs w:val="24"/>
        </w:rPr>
        <w:t xml:space="preserve">, los parámetros obtenidos mediante el ESEM sugieren que los ítems representan </w:t>
      </w:r>
      <w:r w:rsidR="004F5DCF">
        <w:rPr>
          <w:rFonts w:ascii="Times New Roman" w:hAnsi="Times New Roman" w:cs="Times New Roman"/>
          <w:sz w:val="24"/>
          <w:szCs w:val="24"/>
        </w:rPr>
        <w:t xml:space="preserve">aceptablemente </w:t>
      </w:r>
      <w:r w:rsidR="007569DC">
        <w:rPr>
          <w:rFonts w:ascii="Times New Roman" w:hAnsi="Times New Roman" w:cs="Times New Roman"/>
          <w:sz w:val="24"/>
          <w:szCs w:val="24"/>
        </w:rPr>
        <w:t xml:space="preserve">sus respectivas </w:t>
      </w:r>
      <w:r w:rsidR="00866586">
        <w:rPr>
          <w:rFonts w:ascii="Times New Roman" w:hAnsi="Times New Roman" w:cs="Times New Roman"/>
          <w:sz w:val="24"/>
          <w:szCs w:val="24"/>
        </w:rPr>
        <w:t xml:space="preserve">dimensiones, y se aprecia una mayor diferenciación entre </w:t>
      </w:r>
      <w:r w:rsidR="007569DC">
        <w:rPr>
          <w:rFonts w:ascii="Times New Roman" w:hAnsi="Times New Roman" w:cs="Times New Roman"/>
          <w:sz w:val="24"/>
          <w:szCs w:val="24"/>
        </w:rPr>
        <w:t xml:space="preserve">estas </w:t>
      </w:r>
      <w:r w:rsidR="008E08A7">
        <w:rPr>
          <w:rFonts w:ascii="Times New Roman" w:hAnsi="Times New Roman" w:cs="Times New Roman"/>
          <w:sz w:val="24"/>
          <w:szCs w:val="24"/>
        </w:rPr>
        <w:t>en comparación a</w:t>
      </w:r>
      <w:r w:rsidR="00866586">
        <w:rPr>
          <w:rFonts w:ascii="Times New Roman" w:hAnsi="Times New Roman" w:cs="Times New Roman"/>
          <w:sz w:val="24"/>
          <w:szCs w:val="24"/>
        </w:rPr>
        <w:t>l CFA</w:t>
      </w:r>
      <w:r w:rsidR="004F5DCF">
        <w:rPr>
          <w:rFonts w:ascii="Times New Roman" w:hAnsi="Times New Roman" w:cs="Times New Roman"/>
          <w:sz w:val="24"/>
          <w:szCs w:val="24"/>
        </w:rPr>
        <w:t xml:space="preserve"> en universitarios y adultos de población general</w:t>
      </w:r>
      <w:r w:rsidR="007569DC">
        <w:rPr>
          <w:rFonts w:ascii="Times New Roman" w:hAnsi="Times New Roman" w:cs="Times New Roman"/>
          <w:sz w:val="24"/>
          <w:szCs w:val="24"/>
        </w:rPr>
        <w:t xml:space="preserve">, donde la correlación interfactorial supera la VME </w:t>
      </w:r>
      <w:r w:rsidR="000B2A83">
        <w:rPr>
          <w:rFonts w:ascii="Times New Roman" w:hAnsi="Times New Roman" w:cs="Times New Roman"/>
          <w:sz w:val="24"/>
          <w:szCs w:val="24"/>
        </w:rPr>
        <w:t>de</w:t>
      </w:r>
      <w:r w:rsidR="007569DC">
        <w:rPr>
          <w:rFonts w:ascii="Times New Roman" w:hAnsi="Times New Roman" w:cs="Times New Roman"/>
          <w:sz w:val="24"/>
          <w:szCs w:val="24"/>
        </w:rPr>
        <w:t xml:space="preserve"> cada factor. Sin embargo, en la población general </w:t>
      </w:r>
      <w:r w:rsidR="00AE5F7F">
        <w:rPr>
          <w:rFonts w:ascii="Times New Roman" w:hAnsi="Times New Roman" w:cs="Times New Roman"/>
          <w:sz w:val="24"/>
          <w:szCs w:val="24"/>
        </w:rPr>
        <w:t xml:space="preserve">algunos ítems no son influidos por el constructo teórico (e.g., ítem 9: </w:t>
      </w:r>
      <w:r w:rsidR="00AE5F7F" w:rsidRPr="000A606A">
        <w:rPr>
          <w:rFonts w:ascii="Times New Roman" w:hAnsi="Times New Roman" w:cs="Times New Roman"/>
          <w:sz w:val="24"/>
          <w:szCs w:val="24"/>
        </w:rPr>
        <w:t>…</w:t>
      </w:r>
      <w:r w:rsidR="00AE5F7F" w:rsidRPr="000A606A">
        <w:rPr>
          <w:rFonts w:ascii="Times New Roman" w:hAnsi="Times New Roman" w:cs="Times New Roman"/>
          <w:i/>
          <w:sz w:val="24"/>
          <w:szCs w:val="24"/>
        </w:rPr>
        <w:t>es inventivo</w:t>
      </w:r>
      <w:r w:rsidR="00AE5F7F" w:rsidRPr="000A606A">
        <w:rPr>
          <w:rFonts w:ascii="Times New Roman" w:hAnsi="Times New Roman" w:cs="Times New Roman"/>
          <w:sz w:val="24"/>
          <w:szCs w:val="24"/>
        </w:rPr>
        <w:t>)</w:t>
      </w:r>
      <w:r w:rsidR="00D04868">
        <w:rPr>
          <w:rFonts w:ascii="Times New Roman" w:hAnsi="Times New Roman" w:cs="Times New Roman"/>
          <w:sz w:val="24"/>
          <w:szCs w:val="24"/>
        </w:rPr>
        <w:t xml:space="preserve">. </w:t>
      </w:r>
      <w:r w:rsidR="006731B2">
        <w:rPr>
          <w:rFonts w:ascii="Times New Roman" w:hAnsi="Times New Roman" w:cs="Times New Roman"/>
          <w:sz w:val="24"/>
          <w:szCs w:val="24"/>
        </w:rPr>
        <w:t xml:space="preserve">En este punto del estudio, no es claro el motivo de la débil validez de este ítem para representar su constructo, y es probable que </w:t>
      </w:r>
      <w:r w:rsidR="005B1F9B">
        <w:rPr>
          <w:rFonts w:ascii="Times New Roman" w:hAnsi="Times New Roman" w:cs="Times New Roman"/>
          <w:sz w:val="24"/>
          <w:szCs w:val="24"/>
        </w:rPr>
        <w:t xml:space="preserve">se </w:t>
      </w:r>
      <w:r w:rsidR="006731B2">
        <w:rPr>
          <w:rFonts w:ascii="Times New Roman" w:hAnsi="Times New Roman" w:cs="Times New Roman"/>
          <w:sz w:val="24"/>
          <w:szCs w:val="24"/>
        </w:rPr>
        <w:t>requier</w:t>
      </w:r>
      <w:r w:rsidR="005B1F9B">
        <w:rPr>
          <w:rFonts w:ascii="Times New Roman" w:hAnsi="Times New Roman" w:cs="Times New Roman"/>
          <w:sz w:val="24"/>
          <w:szCs w:val="24"/>
        </w:rPr>
        <w:t>a</w:t>
      </w:r>
      <w:r w:rsidR="006731B2">
        <w:rPr>
          <w:rFonts w:ascii="Times New Roman" w:hAnsi="Times New Roman" w:cs="Times New Roman"/>
          <w:sz w:val="24"/>
          <w:szCs w:val="24"/>
        </w:rPr>
        <w:t xml:space="preserve"> reformularlo.</w:t>
      </w:r>
    </w:p>
    <w:p w14:paraId="31EBB2C5" w14:textId="77777777" w:rsidR="00BE7EAE" w:rsidRDefault="00BA5879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Respecto al BFI-10P, si bien no pudo obtenerse una solución factorial por medio del CFA </w:t>
      </w:r>
      <w:r w:rsidR="009A431D">
        <w:rPr>
          <w:rFonts w:ascii="Times New Roman" w:hAnsi="Times New Roman" w:cs="Times New Roman"/>
          <w:sz w:val="24"/>
          <w:szCs w:val="24"/>
        </w:rPr>
        <w:t xml:space="preserve">debido a </w:t>
      </w:r>
      <w:r>
        <w:rPr>
          <w:rFonts w:ascii="Times New Roman" w:hAnsi="Times New Roman" w:cs="Times New Roman"/>
          <w:sz w:val="24"/>
          <w:szCs w:val="24"/>
        </w:rPr>
        <w:t>problemas de identificación, los indicadores generales obtenidos</w:t>
      </w:r>
      <w:r w:rsidR="009A431D">
        <w:rPr>
          <w:rFonts w:ascii="Times New Roman" w:hAnsi="Times New Roman" w:cs="Times New Roman"/>
          <w:sz w:val="24"/>
          <w:szCs w:val="24"/>
        </w:rPr>
        <w:t xml:space="preserve"> solo con ESEM</w:t>
      </w:r>
      <w:r>
        <w:rPr>
          <w:rFonts w:ascii="Times New Roman" w:hAnsi="Times New Roman" w:cs="Times New Roman"/>
          <w:sz w:val="24"/>
          <w:szCs w:val="24"/>
        </w:rPr>
        <w:t>, como las cargas factoriales, VME y confiabilidad</w:t>
      </w:r>
      <w:r w:rsidR="008E5CC2">
        <w:rPr>
          <w:rFonts w:ascii="Times New Roman" w:hAnsi="Times New Roman" w:cs="Times New Roman"/>
          <w:sz w:val="24"/>
          <w:szCs w:val="24"/>
        </w:rPr>
        <w:t>,</w:t>
      </w:r>
      <w:r w:rsidR="009A431D">
        <w:rPr>
          <w:rFonts w:ascii="Times New Roman" w:hAnsi="Times New Roman" w:cs="Times New Roman"/>
          <w:sz w:val="24"/>
          <w:szCs w:val="24"/>
        </w:rPr>
        <w:t xml:space="preserve"> apoyan la estructura hipotetizada, </w:t>
      </w:r>
      <w:r w:rsidR="00AC5121">
        <w:rPr>
          <w:rFonts w:ascii="Times New Roman" w:hAnsi="Times New Roman" w:cs="Times New Roman"/>
          <w:sz w:val="24"/>
          <w:szCs w:val="24"/>
        </w:rPr>
        <w:t xml:space="preserve">mostrando </w:t>
      </w:r>
      <w:r w:rsidR="009A431D">
        <w:rPr>
          <w:rFonts w:ascii="Times New Roman" w:hAnsi="Times New Roman" w:cs="Times New Roman"/>
          <w:sz w:val="24"/>
          <w:szCs w:val="24"/>
        </w:rPr>
        <w:t xml:space="preserve">además </w:t>
      </w:r>
      <w:r w:rsidR="00AC5121">
        <w:rPr>
          <w:rFonts w:ascii="Times New Roman" w:hAnsi="Times New Roman" w:cs="Times New Roman"/>
          <w:sz w:val="24"/>
          <w:szCs w:val="24"/>
        </w:rPr>
        <w:t xml:space="preserve">menor </w:t>
      </w:r>
      <w:r w:rsidR="009A431D">
        <w:rPr>
          <w:rFonts w:ascii="Times New Roman" w:hAnsi="Times New Roman" w:cs="Times New Roman"/>
          <w:sz w:val="24"/>
          <w:szCs w:val="24"/>
        </w:rPr>
        <w:t>complejidad factorial que l</w:t>
      </w:r>
      <w:r w:rsidR="00AC5121">
        <w:rPr>
          <w:rFonts w:ascii="Times New Roman" w:hAnsi="Times New Roman" w:cs="Times New Roman"/>
          <w:sz w:val="24"/>
          <w:szCs w:val="24"/>
        </w:rPr>
        <w:t>a exhibida</w:t>
      </w:r>
      <w:r w:rsidR="009A431D">
        <w:rPr>
          <w:rFonts w:ascii="Times New Roman" w:hAnsi="Times New Roman" w:cs="Times New Roman"/>
          <w:sz w:val="24"/>
          <w:szCs w:val="24"/>
        </w:rPr>
        <w:t xml:space="preserve"> por el BFI-15P. </w:t>
      </w:r>
      <w:r w:rsidR="00AC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29EE4" w14:textId="7261F7E7" w:rsidR="00BE7EAE" w:rsidRDefault="003C12D6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 relación </w:t>
      </w:r>
      <w:r w:rsidR="00BE7EAE">
        <w:rPr>
          <w:rFonts w:ascii="Times New Roman" w:hAnsi="Times New Roman" w:cs="Times New Roman"/>
          <w:sz w:val="24"/>
          <w:szCs w:val="24"/>
        </w:rPr>
        <w:t>a las correlaciones interfactoriales</w:t>
      </w:r>
      <w:r w:rsidR="0080219B">
        <w:rPr>
          <w:rFonts w:ascii="Times New Roman" w:hAnsi="Times New Roman" w:cs="Times New Roman"/>
          <w:sz w:val="24"/>
          <w:szCs w:val="24"/>
        </w:rPr>
        <w:t xml:space="preserve">, las </w:t>
      </w:r>
      <w:r w:rsidR="00912A08">
        <w:rPr>
          <w:rFonts w:ascii="Times New Roman" w:hAnsi="Times New Roman" w:cs="Times New Roman"/>
          <w:sz w:val="24"/>
          <w:szCs w:val="24"/>
        </w:rPr>
        <w:t>obtenidas con ESEM</w:t>
      </w:r>
      <w:r w:rsidR="0080219B">
        <w:rPr>
          <w:rFonts w:ascii="Times New Roman" w:hAnsi="Times New Roman" w:cs="Times New Roman"/>
          <w:sz w:val="24"/>
          <w:szCs w:val="24"/>
        </w:rPr>
        <w:t xml:space="preserve"> </w:t>
      </w:r>
      <w:r w:rsidR="00BE7EAE">
        <w:rPr>
          <w:rFonts w:ascii="Times New Roman" w:hAnsi="Times New Roman" w:cs="Times New Roman"/>
          <w:sz w:val="24"/>
          <w:szCs w:val="24"/>
        </w:rPr>
        <w:t xml:space="preserve">replican en su mayoría el patrón relacional esperado entre </w:t>
      </w:r>
      <w:r w:rsidR="00141B23">
        <w:rPr>
          <w:rFonts w:ascii="Times New Roman" w:hAnsi="Times New Roman" w:cs="Times New Roman"/>
          <w:sz w:val="24"/>
          <w:szCs w:val="24"/>
        </w:rPr>
        <w:t>las dimensiones d</w:t>
      </w:r>
      <w:r w:rsidR="00BE7EAE">
        <w:rPr>
          <w:rFonts w:ascii="Times New Roman" w:hAnsi="Times New Roman" w:cs="Times New Roman"/>
          <w:sz w:val="24"/>
          <w:szCs w:val="24"/>
        </w:rPr>
        <w:t>el BFI-15P, al observarse relaciones significativas y positivas</w:t>
      </w:r>
      <w:r w:rsidR="0080219B">
        <w:rPr>
          <w:rFonts w:ascii="Times New Roman" w:hAnsi="Times New Roman" w:cs="Times New Roman"/>
          <w:sz w:val="24"/>
          <w:szCs w:val="24"/>
        </w:rPr>
        <w:t xml:space="preserve"> (e.g., </w:t>
      </w:r>
      <w:r w:rsidR="00BE7EAE">
        <w:rPr>
          <w:rFonts w:ascii="Times New Roman" w:hAnsi="Times New Roman" w:cs="Times New Roman"/>
          <w:sz w:val="24"/>
          <w:szCs w:val="24"/>
        </w:rPr>
        <w:t xml:space="preserve">entre </w:t>
      </w:r>
      <w:r w:rsidR="00BE7EAE" w:rsidRPr="000A606A">
        <w:rPr>
          <w:rFonts w:ascii="Times New Roman" w:hAnsi="Times New Roman" w:cs="Times New Roman"/>
          <w:i/>
          <w:sz w:val="24"/>
          <w:szCs w:val="24"/>
        </w:rPr>
        <w:t>extraversión</w:t>
      </w:r>
      <w:r w:rsidR="00BE7EAE">
        <w:rPr>
          <w:rFonts w:ascii="Times New Roman" w:hAnsi="Times New Roman" w:cs="Times New Roman"/>
          <w:sz w:val="24"/>
          <w:szCs w:val="24"/>
        </w:rPr>
        <w:t xml:space="preserve"> y </w:t>
      </w:r>
      <w:r w:rsidR="00BE7EAE" w:rsidRPr="000A606A">
        <w:rPr>
          <w:rFonts w:ascii="Times New Roman" w:hAnsi="Times New Roman" w:cs="Times New Roman"/>
          <w:i/>
          <w:sz w:val="24"/>
          <w:szCs w:val="24"/>
        </w:rPr>
        <w:t>amabilidad</w:t>
      </w:r>
      <w:r w:rsidR="0080219B">
        <w:rPr>
          <w:rFonts w:ascii="Times New Roman" w:hAnsi="Times New Roman" w:cs="Times New Roman"/>
          <w:sz w:val="24"/>
          <w:szCs w:val="24"/>
        </w:rPr>
        <w:t>)</w:t>
      </w:r>
      <w:r w:rsidR="00BE7EAE">
        <w:rPr>
          <w:rFonts w:ascii="Times New Roman" w:hAnsi="Times New Roman" w:cs="Times New Roman"/>
          <w:sz w:val="24"/>
          <w:szCs w:val="24"/>
        </w:rPr>
        <w:t xml:space="preserve"> o negativas </w:t>
      </w:r>
      <w:r w:rsidR="0080219B">
        <w:rPr>
          <w:rFonts w:ascii="Times New Roman" w:hAnsi="Times New Roman" w:cs="Times New Roman"/>
          <w:sz w:val="24"/>
          <w:szCs w:val="24"/>
        </w:rPr>
        <w:t xml:space="preserve">(e.g., </w:t>
      </w:r>
      <w:r w:rsidR="00BE7EAE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BE7EAE">
        <w:rPr>
          <w:rFonts w:ascii="Times New Roman" w:hAnsi="Times New Roman" w:cs="Times New Roman"/>
          <w:sz w:val="24"/>
          <w:szCs w:val="24"/>
        </w:rPr>
        <w:t xml:space="preserve"> y </w:t>
      </w:r>
      <w:r w:rsidR="00BE7EAE" w:rsidRPr="000A606A">
        <w:rPr>
          <w:rFonts w:ascii="Times New Roman" w:hAnsi="Times New Roman" w:cs="Times New Roman"/>
          <w:i/>
          <w:sz w:val="24"/>
          <w:szCs w:val="24"/>
        </w:rPr>
        <w:t>extraversión</w:t>
      </w:r>
      <w:r w:rsidR="0080219B">
        <w:rPr>
          <w:rFonts w:ascii="Times New Roman" w:hAnsi="Times New Roman" w:cs="Times New Roman"/>
          <w:sz w:val="24"/>
          <w:szCs w:val="24"/>
        </w:rPr>
        <w:t>)</w:t>
      </w:r>
      <w:r w:rsidR="00CD04A8">
        <w:rPr>
          <w:rFonts w:ascii="Times New Roman" w:hAnsi="Times New Roman" w:cs="Times New Roman"/>
          <w:sz w:val="24"/>
          <w:szCs w:val="24"/>
        </w:rPr>
        <w:t xml:space="preserve"> en ambos grupos</w:t>
      </w:r>
      <w:r w:rsidR="004D6AA0">
        <w:rPr>
          <w:rFonts w:ascii="Times New Roman" w:hAnsi="Times New Roman" w:cs="Times New Roman"/>
          <w:sz w:val="24"/>
          <w:szCs w:val="24"/>
        </w:rPr>
        <w:t>, lo que refuerza los argumentos a favor de su estructura interna</w:t>
      </w:r>
      <w:r w:rsidR="00BE7EAE">
        <w:rPr>
          <w:rFonts w:ascii="Times New Roman" w:hAnsi="Times New Roman" w:cs="Times New Roman"/>
          <w:sz w:val="24"/>
          <w:szCs w:val="24"/>
        </w:rPr>
        <w:t xml:space="preserve">. </w:t>
      </w:r>
      <w:r w:rsidR="00912A08">
        <w:rPr>
          <w:rFonts w:ascii="Times New Roman" w:hAnsi="Times New Roman" w:cs="Times New Roman"/>
          <w:sz w:val="24"/>
          <w:szCs w:val="24"/>
        </w:rPr>
        <w:t>No obstante</w:t>
      </w:r>
      <w:r w:rsidR="00CD04A8">
        <w:rPr>
          <w:rFonts w:ascii="Times New Roman" w:hAnsi="Times New Roman" w:cs="Times New Roman"/>
          <w:sz w:val="24"/>
          <w:szCs w:val="24"/>
        </w:rPr>
        <w:t xml:space="preserve">, si bien </w:t>
      </w:r>
      <w:r w:rsidR="00A41DB5">
        <w:rPr>
          <w:rFonts w:ascii="Times New Roman" w:hAnsi="Times New Roman" w:cs="Times New Roman"/>
          <w:sz w:val="24"/>
          <w:szCs w:val="24"/>
        </w:rPr>
        <w:t>la mayoría de correlaciones interfactoriales se mantienen como significativas</w:t>
      </w:r>
      <w:r w:rsidR="00912A08">
        <w:rPr>
          <w:rFonts w:ascii="Times New Roman" w:hAnsi="Times New Roman" w:cs="Times New Roman"/>
          <w:sz w:val="24"/>
          <w:szCs w:val="24"/>
        </w:rPr>
        <w:t xml:space="preserve"> entre las dimensiones del BFI-10P</w:t>
      </w:r>
      <w:r w:rsidR="00A41DB5">
        <w:rPr>
          <w:rFonts w:ascii="Times New Roman" w:hAnsi="Times New Roman" w:cs="Times New Roman"/>
          <w:sz w:val="24"/>
          <w:szCs w:val="24"/>
        </w:rPr>
        <w:t xml:space="preserve">, el </w:t>
      </w:r>
      <w:r w:rsidR="00A41DB5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A41DB5">
        <w:rPr>
          <w:rFonts w:ascii="Times New Roman" w:hAnsi="Times New Roman" w:cs="Times New Roman"/>
          <w:sz w:val="24"/>
          <w:szCs w:val="24"/>
        </w:rPr>
        <w:t xml:space="preserve"> deja de asociarse </w:t>
      </w:r>
      <w:r w:rsidR="00912A08">
        <w:rPr>
          <w:rFonts w:ascii="Times New Roman" w:hAnsi="Times New Roman" w:cs="Times New Roman"/>
          <w:sz w:val="24"/>
          <w:szCs w:val="24"/>
        </w:rPr>
        <w:t xml:space="preserve">con </w:t>
      </w:r>
      <w:r w:rsidR="00A41DB5">
        <w:rPr>
          <w:rFonts w:ascii="Times New Roman" w:hAnsi="Times New Roman" w:cs="Times New Roman"/>
          <w:sz w:val="24"/>
          <w:szCs w:val="24"/>
        </w:rPr>
        <w:t xml:space="preserve">las demás. </w:t>
      </w:r>
    </w:p>
    <w:p w14:paraId="239D8327" w14:textId="3D25A1BB" w:rsidR="004B640E" w:rsidRDefault="00AC5121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síntesis, </w:t>
      </w:r>
      <w:r w:rsidR="00BE7EAE">
        <w:rPr>
          <w:rFonts w:ascii="Times New Roman" w:hAnsi="Times New Roman" w:cs="Times New Roman"/>
          <w:sz w:val="24"/>
          <w:szCs w:val="24"/>
        </w:rPr>
        <w:t xml:space="preserve">la estructura del </w:t>
      </w:r>
      <w:r>
        <w:rPr>
          <w:rFonts w:ascii="Times New Roman" w:hAnsi="Times New Roman" w:cs="Times New Roman"/>
          <w:sz w:val="24"/>
          <w:szCs w:val="24"/>
        </w:rPr>
        <w:t xml:space="preserve">BFI-15P y BFI-10P </w:t>
      </w:r>
      <w:r w:rsidR="00BE7EAE">
        <w:rPr>
          <w:rFonts w:ascii="Times New Roman" w:hAnsi="Times New Roman" w:cs="Times New Roman"/>
          <w:sz w:val="24"/>
          <w:szCs w:val="24"/>
        </w:rPr>
        <w:t xml:space="preserve">es coherente </w:t>
      </w:r>
      <w:r>
        <w:rPr>
          <w:rFonts w:ascii="Times New Roman" w:hAnsi="Times New Roman" w:cs="Times New Roman"/>
          <w:sz w:val="24"/>
          <w:szCs w:val="24"/>
        </w:rPr>
        <w:t xml:space="preserve">en universitarios, </w:t>
      </w:r>
      <w:r w:rsidR="004F26EB">
        <w:rPr>
          <w:rFonts w:ascii="Times New Roman" w:hAnsi="Times New Roman" w:cs="Times New Roman"/>
          <w:sz w:val="24"/>
          <w:szCs w:val="24"/>
        </w:rPr>
        <w:t xml:space="preserve">aunque </w:t>
      </w:r>
      <w:r>
        <w:rPr>
          <w:rFonts w:ascii="Times New Roman" w:hAnsi="Times New Roman" w:cs="Times New Roman"/>
          <w:sz w:val="24"/>
          <w:szCs w:val="24"/>
        </w:rPr>
        <w:t>el BFI-10P tiene mayor</w:t>
      </w:r>
      <w:r w:rsidR="00A21FD3">
        <w:rPr>
          <w:rFonts w:ascii="Times New Roman" w:hAnsi="Times New Roman" w:cs="Times New Roman"/>
          <w:sz w:val="24"/>
          <w:szCs w:val="24"/>
        </w:rPr>
        <w:t xml:space="preserve"> respaldo </w:t>
      </w:r>
      <w:r>
        <w:rPr>
          <w:rFonts w:ascii="Times New Roman" w:hAnsi="Times New Roman" w:cs="Times New Roman"/>
          <w:sz w:val="24"/>
          <w:szCs w:val="24"/>
        </w:rPr>
        <w:t xml:space="preserve">para adultos de población general. </w:t>
      </w:r>
    </w:p>
    <w:p w14:paraId="3A12864D" w14:textId="3413B1A7" w:rsidR="00B86E24" w:rsidRDefault="0025510E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606A">
        <w:rPr>
          <w:rFonts w:ascii="Times New Roman" w:hAnsi="Times New Roman" w:cs="Times New Roman"/>
          <w:sz w:val="24"/>
          <w:szCs w:val="24"/>
        </w:rPr>
        <w:t xml:space="preserve">Si bien podría cuestionarse el uso del coeficiente α, </w:t>
      </w:r>
      <w:r w:rsidR="005373BA">
        <w:rPr>
          <w:rFonts w:ascii="Times New Roman" w:hAnsi="Times New Roman" w:cs="Times New Roman"/>
          <w:sz w:val="24"/>
          <w:szCs w:val="24"/>
        </w:rPr>
        <w:t xml:space="preserve">fue necesaria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378C3">
        <w:rPr>
          <w:rFonts w:ascii="Times New Roman" w:hAnsi="Times New Roman" w:cs="Times New Roman"/>
          <w:sz w:val="24"/>
          <w:szCs w:val="24"/>
        </w:rPr>
        <w:t xml:space="preserve">a estimación de la confiabilidad con múltiples coeficientes porque cada uno se deriva de presupuestos diferentes, y por lo tanto el valor obtenido tiende a variar en relación al cumplimiento de los datos sobre estos presupuestos. </w:t>
      </w:r>
      <w:r w:rsidR="00430743">
        <w:rPr>
          <w:rFonts w:ascii="Times New Roman" w:hAnsi="Times New Roman" w:cs="Times New Roman"/>
          <w:sz w:val="24"/>
          <w:szCs w:val="24"/>
        </w:rPr>
        <w:t xml:space="preserve">Por ejemplo, el modelo tau-equivalencia es condicional a la obtención válida del coeficiente </w:t>
      </w:r>
      <w:r w:rsidR="00343509">
        <w:rPr>
          <w:rFonts w:ascii="Times New Roman" w:hAnsi="Times New Roman" w:cs="Times New Roman"/>
          <w:sz w:val="24"/>
          <w:szCs w:val="24"/>
        </w:rPr>
        <w:t>α</w:t>
      </w:r>
      <w:r w:rsidR="00430743">
        <w:rPr>
          <w:rFonts w:ascii="Times New Roman" w:hAnsi="Times New Roman" w:cs="Times New Roman"/>
          <w:sz w:val="24"/>
          <w:szCs w:val="24"/>
        </w:rPr>
        <w:t>, y la ausencia de errores correlacionados es condicional a la validez de los tres coeficientes</w:t>
      </w:r>
      <w:r w:rsidR="00E7171B">
        <w:rPr>
          <w:rFonts w:ascii="Times New Roman" w:hAnsi="Times New Roman" w:cs="Times New Roman"/>
          <w:sz w:val="24"/>
          <w:szCs w:val="24"/>
        </w:rPr>
        <w:t xml:space="preserve"> (α, ω y H)</w:t>
      </w:r>
      <w:r w:rsidR="00A8645F">
        <w:rPr>
          <w:rFonts w:ascii="Times New Roman" w:hAnsi="Times New Roman" w:cs="Times New Roman"/>
          <w:sz w:val="24"/>
          <w:szCs w:val="24"/>
        </w:rPr>
        <w:t xml:space="preserve">, por lo que </w:t>
      </w:r>
      <w:r w:rsidR="005373BA">
        <w:rPr>
          <w:rFonts w:ascii="Times New Roman" w:hAnsi="Times New Roman" w:cs="Times New Roman"/>
          <w:sz w:val="24"/>
          <w:szCs w:val="24"/>
        </w:rPr>
        <w:t xml:space="preserve">debe </w:t>
      </w:r>
      <w:r w:rsidR="00A8645F">
        <w:rPr>
          <w:rFonts w:ascii="Times New Roman" w:hAnsi="Times New Roman" w:cs="Times New Roman"/>
          <w:sz w:val="24"/>
          <w:szCs w:val="24"/>
        </w:rPr>
        <w:t>conocer</w:t>
      </w:r>
      <w:r w:rsidR="005373BA">
        <w:rPr>
          <w:rFonts w:ascii="Times New Roman" w:hAnsi="Times New Roman" w:cs="Times New Roman"/>
          <w:sz w:val="24"/>
          <w:szCs w:val="24"/>
        </w:rPr>
        <w:t>se</w:t>
      </w:r>
      <w:r w:rsidR="00A8645F">
        <w:rPr>
          <w:rFonts w:ascii="Times New Roman" w:hAnsi="Times New Roman" w:cs="Times New Roman"/>
          <w:sz w:val="24"/>
          <w:szCs w:val="24"/>
        </w:rPr>
        <w:t xml:space="preserve"> el impacto del incumplimiento</w:t>
      </w:r>
      <w:r w:rsidR="00682982">
        <w:rPr>
          <w:rFonts w:ascii="Times New Roman" w:hAnsi="Times New Roman" w:cs="Times New Roman"/>
          <w:sz w:val="24"/>
          <w:szCs w:val="24"/>
        </w:rPr>
        <w:t xml:space="preserve"> </w:t>
      </w:r>
      <w:r w:rsidR="00A8645F">
        <w:rPr>
          <w:rFonts w:ascii="Times New Roman" w:hAnsi="Times New Roman" w:cs="Times New Roman"/>
          <w:sz w:val="24"/>
          <w:szCs w:val="24"/>
        </w:rPr>
        <w:t>de esos supuestos</w:t>
      </w:r>
      <w:r w:rsidR="00B9075E">
        <w:rPr>
          <w:rFonts w:ascii="Times New Roman" w:hAnsi="Times New Roman" w:cs="Times New Roman"/>
          <w:sz w:val="24"/>
          <w:szCs w:val="24"/>
        </w:rPr>
        <w:t xml:space="preserve">, aunque analizados </w:t>
      </w:r>
      <w:r w:rsidR="00A378C3">
        <w:rPr>
          <w:rFonts w:ascii="Times New Roman" w:hAnsi="Times New Roman" w:cs="Times New Roman"/>
          <w:sz w:val="24"/>
          <w:szCs w:val="24"/>
        </w:rPr>
        <w:t>en conjunto</w:t>
      </w:r>
      <w:r w:rsidR="00B9075E">
        <w:rPr>
          <w:rFonts w:ascii="Times New Roman" w:hAnsi="Times New Roman" w:cs="Times New Roman"/>
          <w:sz w:val="24"/>
          <w:szCs w:val="24"/>
        </w:rPr>
        <w:t xml:space="preserve"> fueron obtenidos </w:t>
      </w:r>
      <w:r w:rsidR="006D5D22">
        <w:rPr>
          <w:rFonts w:ascii="Times New Roman" w:hAnsi="Times New Roman" w:cs="Times New Roman"/>
          <w:sz w:val="24"/>
          <w:szCs w:val="24"/>
        </w:rPr>
        <w:t xml:space="preserve">algunos patrones de resultados. </w:t>
      </w:r>
      <w:r w:rsidR="00430743">
        <w:rPr>
          <w:rFonts w:ascii="Times New Roman" w:hAnsi="Times New Roman" w:cs="Times New Roman"/>
          <w:sz w:val="24"/>
          <w:szCs w:val="24"/>
        </w:rPr>
        <w:t xml:space="preserve">Primero, </w:t>
      </w:r>
      <w:r w:rsidR="007E42F9">
        <w:rPr>
          <w:rFonts w:ascii="Times New Roman" w:hAnsi="Times New Roman" w:cs="Times New Roman"/>
          <w:sz w:val="24"/>
          <w:szCs w:val="24"/>
        </w:rPr>
        <w:t xml:space="preserve">la dimensión </w:t>
      </w:r>
      <w:r w:rsidR="00AB64FD" w:rsidRPr="000A606A">
        <w:rPr>
          <w:rFonts w:ascii="Times New Roman" w:hAnsi="Times New Roman" w:cs="Times New Roman"/>
          <w:i/>
          <w:sz w:val="24"/>
          <w:szCs w:val="24"/>
        </w:rPr>
        <w:t>neuroticismo</w:t>
      </w:r>
      <w:r w:rsidR="006D5D22">
        <w:rPr>
          <w:rFonts w:ascii="Times New Roman" w:hAnsi="Times New Roman" w:cs="Times New Roman"/>
          <w:sz w:val="24"/>
          <w:szCs w:val="24"/>
        </w:rPr>
        <w:t xml:space="preserve"> tiende </w:t>
      </w:r>
      <w:r w:rsidR="0094776A">
        <w:rPr>
          <w:rFonts w:ascii="Times New Roman" w:hAnsi="Times New Roman" w:cs="Times New Roman"/>
          <w:sz w:val="24"/>
          <w:szCs w:val="24"/>
        </w:rPr>
        <w:t xml:space="preserve">a mostrar consistentemente grandes discrepancias entre α y </w:t>
      </w:r>
      <w:r w:rsidR="0094776A">
        <w:rPr>
          <w:rFonts w:ascii="Times New Roman" w:hAnsi="Times New Roman" w:cs="Times New Roman"/>
          <w:sz w:val="24"/>
          <w:szCs w:val="24"/>
        </w:rPr>
        <w:sym w:font="Symbol" w:char="F077"/>
      </w:r>
      <w:r w:rsidR="0094776A">
        <w:rPr>
          <w:rFonts w:ascii="Times New Roman" w:hAnsi="Times New Roman" w:cs="Times New Roman"/>
          <w:sz w:val="24"/>
          <w:szCs w:val="24"/>
        </w:rPr>
        <w:t xml:space="preserve">, y el valor obtenido por α generalmente es bajo; esto sugiere </w:t>
      </w:r>
      <w:r w:rsidR="00053D17">
        <w:rPr>
          <w:rFonts w:ascii="Times New Roman" w:hAnsi="Times New Roman" w:cs="Times New Roman"/>
          <w:sz w:val="24"/>
          <w:szCs w:val="24"/>
        </w:rPr>
        <w:t xml:space="preserve">la discrepancia de la validez de los ítems para definir </w:t>
      </w:r>
      <w:r w:rsidR="00D43B12">
        <w:rPr>
          <w:rFonts w:ascii="Times New Roman" w:hAnsi="Times New Roman" w:cs="Times New Roman"/>
          <w:sz w:val="24"/>
          <w:szCs w:val="24"/>
        </w:rPr>
        <w:t xml:space="preserve">el </w:t>
      </w:r>
      <w:r w:rsidR="00053D17">
        <w:rPr>
          <w:rFonts w:ascii="Times New Roman" w:hAnsi="Times New Roman" w:cs="Times New Roman"/>
          <w:sz w:val="24"/>
          <w:szCs w:val="24"/>
        </w:rPr>
        <w:t>constructo</w:t>
      </w:r>
      <w:r w:rsidR="00D43B12">
        <w:rPr>
          <w:rFonts w:ascii="Times New Roman" w:hAnsi="Times New Roman" w:cs="Times New Roman"/>
          <w:sz w:val="24"/>
          <w:szCs w:val="24"/>
        </w:rPr>
        <w:t xml:space="preserve"> de manera uniforme</w:t>
      </w:r>
      <w:r w:rsidR="00430743">
        <w:rPr>
          <w:rFonts w:ascii="Times New Roman" w:hAnsi="Times New Roman" w:cs="Times New Roman"/>
          <w:sz w:val="24"/>
          <w:szCs w:val="24"/>
        </w:rPr>
        <w:t xml:space="preserve">, y por lo tanto, los ítems parecen </w:t>
      </w:r>
      <w:r w:rsidR="00A6376F">
        <w:rPr>
          <w:rFonts w:ascii="Times New Roman" w:hAnsi="Times New Roman" w:cs="Times New Roman"/>
          <w:sz w:val="24"/>
          <w:szCs w:val="24"/>
        </w:rPr>
        <w:t>representa</w:t>
      </w:r>
      <w:r w:rsidR="00430743">
        <w:rPr>
          <w:rFonts w:ascii="Times New Roman" w:hAnsi="Times New Roman" w:cs="Times New Roman"/>
          <w:sz w:val="24"/>
          <w:szCs w:val="24"/>
        </w:rPr>
        <w:t>r una medida congenérica</w:t>
      </w:r>
      <w:r w:rsidR="00F30CB3">
        <w:rPr>
          <w:rFonts w:ascii="Times New Roman" w:hAnsi="Times New Roman" w:cs="Times New Roman"/>
          <w:sz w:val="24"/>
          <w:szCs w:val="24"/>
        </w:rPr>
        <w:t xml:space="preserve"> </w:t>
      </w:r>
      <w:r w:rsidR="00F30CB3" w:rsidRPr="004F26EB">
        <w:rPr>
          <w:rFonts w:ascii="Times New Roman" w:hAnsi="Times New Roman" w:cs="Times New Roman"/>
          <w:sz w:val="24"/>
          <w:szCs w:val="24"/>
        </w:rPr>
        <w:t>(</w:t>
      </w:r>
      <w:r w:rsidR="00D43B12" w:rsidRPr="004F26EB">
        <w:rPr>
          <w:rFonts w:ascii="Times New Roman" w:hAnsi="Times New Roman" w:cs="Times New Roman"/>
          <w:sz w:val="24"/>
          <w:szCs w:val="24"/>
        </w:rPr>
        <w:t>Dunn</w:t>
      </w:r>
      <w:r w:rsidR="00DE68B7" w:rsidRPr="004F26EB">
        <w:rPr>
          <w:rFonts w:ascii="Times New Roman" w:hAnsi="Times New Roman" w:cs="Times New Roman"/>
          <w:sz w:val="24"/>
          <w:szCs w:val="24"/>
        </w:rPr>
        <w:t>, Baguley</w:t>
      </w:r>
      <w:r w:rsidR="00DE68B7">
        <w:rPr>
          <w:rFonts w:ascii="Times New Roman" w:hAnsi="Times New Roman" w:cs="Times New Roman"/>
          <w:sz w:val="24"/>
          <w:szCs w:val="24"/>
        </w:rPr>
        <w:t>, &amp; Brunsden, 2014</w:t>
      </w:r>
      <w:r w:rsidR="00F30CB3">
        <w:rPr>
          <w:rFonts w:ascii="Times New Roman" w:hAnsi="Times New Roman" w:cs="Times New Roman"/>
          <w:sz w:val="24"/>
          <w:szCs w:val="24"/>
        </w:rPr>
        <w:t>)</w:t>
      </w:r>
      <w:r w:rsidR="00D43B12">
        <w:rPr>
          <w:rFonts w:ascii="Times New Roman" w:hAnsi="Times New Roman" w:cs="Times New Roman"/>
          <w:sz w:val="24"/>
          <w:szCs w:val="24"/>
        </w:rPr>
        <w:t>, lo que además se</w:t>
      </w:r>
      <w:r w:rsidR="00B9075E">
        <w:rPr>
          <w:rFonts w:ascii="Times New Roman" w:hAnsi="Times New Roman" w:cs="Times New Roman"/>
          <w:sz w:val="24"/>
          <w:szCs w:val="24"/>
        </w:rPr>
        <w:t xml:space="preserve"> adhiere a la premisa de que la amplitud de los 5GF solo pueden ser capturadas de forma aproximada y no homogénea por </w:t>
      </w:r>
      <w:r w:rsidR="00D43B12">
        <w:rPr>
          <w:rFonts w:ascii="Times New Roman" w:hAnsi="Times New Roman" w:cs="Times New Roman"/>
          <w:sz w:val="24"/>
          <w:szCs w:val="24"/>
        </w:rPr>
        <w:t xml:space="preserve">medidas </w:t>
      </w:r>
      <w:r w:rsidR="00B9075E">
        <w:rPr>
          <w:rFonts w:ascii="Times New Roman" w:hAnsi="Times New Roman" w:cs="Times New Roman"/>
          <w:sz w:val="24"/>
          <w:szCs w:val="24"/>
        </w:rPr>
        <w:t xml:space="preserve">breves como </w:t>
      </w:r>
      <w:r w:rsidR="00D43B12">
        <w:rPr>
          <w:rFonts w:ascii="Times New Roman" w:hAnsi="Times New Roman" w:cs="Times New Roman"/>
          <w:sz w:val="24"/>
          <w:szCs w:val="24"/>
        </w:rPr>
        <w:t>el BFI-15P o BFI10P</w:t>
      </w:r>
      <w:r w:rsidR="00053D17">
        <w:rPr>
          <w:rFonts w:ascii="Times New Roman" w:hAnsi="Times New Roman" w:cs="Times New Roman"/>
          <w:sz w:val="24"/>
          <w:szCs w:val="24"/>
        </w:rPr>
        <w:t xml:space="preserve">. </w:t>
      </w:r>
      <w:r w:rsidR="00BF5C56">
        <w:rPr>
          <w:rFonts w:ascii="Times New Roman" w:hAnsi="Times New Roman" w:cs="Times New Roman"/>
          <w:sz w:val="24"/>
          <w:szCs w:val="24"/>
        </w:rPr>
        <w:t xml:space="preserve">En segundo lugar, </w:t>
      </w:r>
      <w:r w:rsidR="00741E8F" w:rsidRPr="000A606A">
        <w:rPr>
          <w:rFonts w:ascii="Times New Roman" w:hAnsi="Times New Roman" w:cs="Times New Roman"/>
          <w:i/>
          <w:sz w:val="24"/>
          <w:szCs w:val="24"/>
        </w:rPr>
        <w:t>responsabilidad</w:t>
      </w:r>
      <w:r w:rsidR="00F30CB3">
        <w:rPr>
          <w:rFonts w:ascii="Times New Roman" w:hAnsi="Times New Roman" w:cs="Times New Roman"/>
          <w:sz w:val="24"/>
          <w:szCs w:val="24"/>
        </w:rPr>
        <w:t xml:space="preserve"> no produjo discrepancias sustanciales, y por lo tanto, es indistinto usar alguno de los coeficientes; esto fue interesante porque la diferencia </w:t>
      </w:r>
      <w:r w:rsidR="00451987">
        <w:rPr>
          <w:rFonts w:ascii="Times New Roman" w:hAnsi="Times New Roman" w:cs="Times New Roman"/>
          <w:sz w:val="24"/>
          <w:szCs w:val="24"/>
        </w:rPr>
        <w:t>entre</w:t>
      </w:r>
      <w:r w:rsidR="00F30CB3">
        <w:rPr>
          <w:rFonts w:ascii="Times New Roman" w:hAnsi="Times New Roman" w:cs="Times New Roman"/>
          <w:sz w:val="24"/>
          <w:szCs w:val="24"/>
        </w:rPr>
        <w:t xml:space="preserve"> sus cargas factoriales </w:t>
      </w:r>
      <w:r w:rsidR="00B92B95">
        <w:rPr>
          <w:rFonts w:ascii="Times New Roman" w:hAnsi="Times New Roman" w:cs="Times New Roman"/>
          <w:sz w:val="24"/>
          <w:szCs w:val="24"/>
        </w:rPr>
        <w:t>fueron elevadas</w:t>
      </w:r>
      <w:r w:rsidR="00F30CB3">
        <w:rPr>
          <w:rFonts w:ascii="Times New Roman" w:hAnsi="Times New Roman" w:cs="Times New Roman"/>
          <w:sz w:val="24"/>
          <w:szCs w:val="24"/>
        </w:rPr>
        <w:t xml:space="preserve"> (</w:t>
      </w:r>
      <w:r w:rsidR="00451987">
        <w:rPr>
          <w:rFonts w:ascii="Times New Roman" w:hAnsi="Times New Roman" w:cs="Times New Roman"/>
          <w:sz w:val="24"/>
          <w:szCs w:val="24"/>
        </w:rPr>
        <w:sym w:font="Symbol" w:char="F044"/>
      </w:r>
      <w:r w:rsidR="00451987">
        <w:rPr>
          <w:rFonts w:ascii="Times New Roman" w:hAnsi="Times New Roman" w:cs="Times New Roman"/>
          <w:sz w:val="24"/>
          <w:szCs w:val="24"/>
        </w:rPr>
        <w:t xml:space="preserve"> </w:t>
      </w:r>
      <w:r w:rsidR="00F30CB3">
        <w:rPr>
          <w:rFonts w:ascii="Times New Roman" w:hAnsi="Times New Roman" w:cs="Times New Roman"/>
          <w:sz w:val="24"/>
          <w:szCs w:val="24"/>
        </w:rPr>
        <w:t>&gt; .</w:t>
      </w:r>
      <w:r w:rsidR="00451987">
        <w:rPr>
          <w:rFonts w:ascii="Times New Roman" w:hAnsi="Times New Roman" w:cs="Times New Roman"/>
          <w:sz w:val="24"/>
          <w:szCs w:val="24"/>
        </w:rPr>
        <w:t>3</w:t>
      </w:r>
      <w:r w:rsidR="00F30CB3">
        <w:rPr>
          <w:rFonts w:ascii="Times New Roman" w:hAnsi="Times New Roman" w:cs="Times New Roman"/>
          <w:sz w:val="24"/>
          <w:szCs w:val="24"/>
        </w:rPr>
        <w:t>0</w:t>
      </w:r>
      <w:r w:rsidR="00F27D6C">
        <w:rPr>
          <w:rFonts w:ascii="Times New Roman" w:hAnsi="Times New Roman" w:cs="Times New Roman"/>
          <w:sz w:val="24"/>
          <w:szCs w:val="24"/>
        </w:rPr>
        <w:t xml:space="preserve">; </w:t>
      </w:r>
      <w:r w:rsidR="00451987" w:rsidRPr="000A606A">
        <w:rPr>
          <w:rFonts w:ascii="Times New Roman" w:hAnsi="Times New Roman" w:cs="Times New Roman"/>
          <w:sz w:val="24"/>
          <w:szCs w:val="24"/>
        </w:rPr>
        <w:t>Yoon &amp;</w:t>
      </w:r>
      <w:r w:rsidR="00451987" w:rsidRPr="000A606A">
        <w:rPr>
          <w:rFonts w:ascii="Lucida Console" w:hAnsi="Lucida Console" w:cs="Lucida Console"/>
          <w:sz w:val="20"/>
          <w:szCs w:val="20"/>
          <w:lang w:val="es-PE"/>
        </w:rPr>
        <w:t xml:space="preserve"> </w:t>
      </w:r>
      <w:r w:rsidR="00451987" w:rsidRPr="000A606A">
        <w:rPr>
          <w:rFonts w:ascii="Times New Roman" w:hAnsi="Times New Roman" w:cs="Times New Roman"/>
          <w:sz w:val="24"/>
          <w:szCs w:val="24"/>
        </w:rPr>
        <w:t>Millsap, 2007</w:t>
      </w:r>
      <w:r w:rsidR="00F30CB3">
        <w:rPr>
          <w:rFonts w:ascii="Times New Roman" w:hAnsi="Times New Roman" w:cs="Times New Roman"/>
          <w:sz w:val="24"/>
          <w:szCs w:val="24"/>
        </w:rPr>
        <w:t>)</w:t>
      </w:r>
      <w:r w:rsidR="00506263" w:rsidRPr="00506263">
        <w:rPr>
          <w:rFonts w:ascii="Times New Roman" w:hAnsi="Times New Roman" w:cs="Times New Roman"/>
          <w:sz w:val="24"/>
          <w:szCs w:val="24"/>
        </w:rPr>
        <w:t xml:space="preserve"> , pero sin aparente efecto en la magnitud comparativa </w:t>
      </w:r>
      <w:r w:rsidR="00506263" w:rsidRPr="00506263">
        <w:rPr>
          <w:rFonts w:ascii="Times New Roman" w:hAnsi="Times New Roman" w:cs="Times New Roman"/>
          <w:sz w:val="24"/>
          <w:szCs w:val="24"/>
        </w:rPr>
        <w:lastRenderedPageBreak/>
        <w:t xml:space="preserve">de α u </w:t>
      </w:r>
      <w:r w:rsidR="00506263" w:rsidRPr="00506263">
        <w:rPr>
          <w:rFonts w:ascii="Times New Roman" w:hAnsi="Times New Roman" w:cs="Times New Roman"/>
          <w:sz w:val="24"/>
          <w:szCs w:val="24"/>
        </w:rPr>
        <w:sym w:font="Symbol" w:char="F077"/>
      </w:r>
      <w:r w:rsidR="00F30CB3">
        <w:rPr>
          <w:rFonts w:ascii="Times New Roman" w:hAnsi="Times New Roman" w:cs="Times New Roman"/>
          <w:sz w:val="24"/>
          <w:szCs w:val="24"/>
        </w:rPr>
        <w:t>.</w:t>
      </w:r>
      <w:r w:rsidR="00087242">
        <w:rPr>
          <w:rFonts w:ascii="Times New Roman" w:hAnsi="Times New Roman" w:cs="Times New Roman"/>
          <w:sz w:val="24"/>
          <w:szCs w:val="24"/>
        </w:rPr>
        <w:t xml:space="preserve"> En cuarto lugar, el resto de los factores mostraron un patrón irregular de discrepancias</w:t>
      </w:r>
      <w:r w:rsidR="00741E8F">
        <w:rPr>
          <w:rFonts w:ascii="Times New Roman" w:hAnsi="Times New Roman" w:cs="Times New Roman"/>
          <w:sz w:val="24"/>
          <w:szCs w:val="24"/>
        </w:rPr>
        <w:t xml:space="preserve"> según el grupo estudiado</w:t>
      </w:r>
      <w:r w:rsidR="00087242">
        <w:rPr>
          <w:rFonts w:ascii="Times New Roman" w:hAnsi="Times New Roman" w:cs="Times New Roman"/>
          <w:sz w:val="24"/>
          <w:szCs w:val="24"/>
        </w:rPr>
        <w:t xml:space="preserve">. Por último, la versión de 10 ítems (BFI-10P) fue la que obtuvo menos discrepancias. En conjunto, estos resultados conducen a </w:t>
      </w:r>
      <w:r w:rsidR="000231C2">
        <w:rPr>
          <w:rFonts w:ascii="Times New Roman" w:hAnsi="Times New Roman" w:cs="Times New Roman"/>
          <w:sz w:val="24"/>
          <w:szCs w:val="24"/>
        </w:rPr>
        <w:t>sugerir que la estimación de la confiabilidad de l</w:t>
      </w:r>
      <w:r w:rsidR="00B9075E">
        <w:rPr>
          <w:rFonts w:ascii="Times New Roman" w:hAnsi="Times New Roman" w:cs="Times New Roman"/>
          <w:sz w:val="24"/>
          <w:szCs w:val="24"/>
        </w:rPr>
        <w:t>a</w:t>
      </w:r>
      <w:r w:rsidR="000231C2">
        <w:rPr>
          <w:rFonts w:ascii="Times New Roman" w:hAnsi="Times New Roman" w:cs="Times New Roman"/>
          <w:sz w:val="24"/>
          <w:szCs w:val="24"/>
        </w:rPr>
        <w:t>s punt</w:t>
      </w:r>
      <w:r w:rsidR="00B9075E">
        <w:rPr>
          <w:rFonts w:ascii="Times New Roman" w:hAnsi="Times New Roman" w:cs="Times New Roman"/>
          <w:sz w:val="24"/>
          <w:szCs w:val="24"/>
        </w:rPr>
        <w:t>uacione</w:t>
      </w:r>
      <w:r w:rsidR="000231C2">
        <w:rPr>
          <w:rFonts w:ascii="Times New Roman" w:hAnsi="Times New Roman" w:cs="Times New Roman"/>
          <w:sz w:val="24"/>
          <w:szCs w:val="24"/>
        </w:rPr>
        <w:t xml:space="preserve">s en el BFI-15P y BFI-15P se </w:t>
      </w:r>
      <w:r w:rsidR="00B9075E">
        <w:rPr>
          <w:rFonts w:ascii="Times New Roman" w:hAnsi="Times New Roman" w:cs="Times New Roman"/>
          <w:sz w:val="24"/>
          <w:szCs w:val="24"/>
        </w:rPr>
        <w:t xml:space="preserve">realice con </w:t>
      </w:r>
      <w:r w:rsidR="000231C2">
        <w:rPr>
          <w:rFonts w:ascii="Times New Roman" w:hAnsi="Times New Roman" w:cs="Times New Roman"/>
          <w:sz w:val="24"/>
          <w:szCs w:val="24"/>
        </w:rPr>
        <w:t xml:space="preserve">el coeficiente </w:t>
      </w:r>
      <w:r w:rsidR="00B86E24">
        <w:rPr>
          <w:rFonts w:ascii="Times New Roman" w:hAnsi="Times New Roman" w:cs="Times New Roman"/>
          <w:sz w:val="24"/>
          <w:szCs w:val="24"/>
        </w:rPr>
        <w:t>ω</w:t>
      </w:r>
      <w:r w:rsidR="000231C2">
        <w:rPr>
          <w:rFonts w:ascii="Times New Roman" w:hAnsi="Times New Roman" w:cs="Times New Roman"/>
          <w:sz w:val="24"/>
          <w:szCs w:val="24"/>
        </w:rPr>
        <w:t>, dado que es menos influenciado por la diferencia entre las cargas factoriales</w:t>
      </w:r>
      <w:r w:rsidR="00B86E24">
        <w:rPr>
          <w:rFonts w:ascii="Times New Roman" w:hAnsi="Times New Roman" w:cs="Times New Roman"/>
          <w:sz w:val="24"/>
          <w:szCs w:val="24"/>
        </w:rPr>
        <w:t xml:space="preserve"> y más apropiado para medidas congenéricas, como las presentadas</w:t>
      </w:r>
      <w:r w:rsidR="000231C2">
        <w:rPr>
          <w:rFonts w:ascii="Times New Roman" w:hAnsi="Times New Roman" w:cs="Times New Roman"/>
          <w:sz w:val="24"/>
          <w:szCs w:val="24"/>
        </w:rPr>
        <w:t>. A menos que exista una clara simil</w:t>
      </w:r>
      <w:r w:rsidR="005373BA">
        <w:rPr>
          <w:rFonts w:ascii="Times New Roman" w:hAnsi="Times New Roman" w:cs="Times New Roman"/>
          <w:sz w:val="24"/>
          <w:szCs w:val="24"/>
        </w:rPr>
        <w:t>itud</w:t>
      </w:r>
      <w:r w:rsidR="000231C2">
        <w:rPr>
          <w:rFonts w:ascii="Times New Roman" w:hAnsi="Times New Roman" w:cs="Times New Roman"/>
          <w:sz w:val="24"/>
          <w:szCs w:val="24"/>
        </w:rPr>
        <w:t xml:space="preserve"> entre las cargas factoriales, el coeficiente </w:t>
      </w:r>
      <w:r w:rsidR="00B86E24">
        <w:rPr>
          <w:rFonts w:ascii="Times New Roman" w:hAnsi="Times New Roman" w:cs="Times New Roman"/>
          <w:sz w:val="24"/>
          <w:szCs w:val="24"/>
        </w:rPr>
        <w:t>α</w:t>
      </w:r>
      <w:r w:rsidR="00506263">
        <w:rPr>
          <w:rFonts w:ascii="Times New Roman" w:hAnsi="Times New Roman" w:cs="Times New Roman"/>
          <w:sz w:val="24"/>
          <w:szCs w:val="24"/>
        </w:rPr>
        <w:t xml:space="preserve"> </w:t>
      </w:r>
      <w:r w:rsidR="000231C2">
        <w:rPr>
          <w:rFonts w:ascii="Times New Roman" w:hAnsi="Times New Roman" w:cs="Times New Roman"/>
          <w:sz w:val="24"/>
          <w:szCs w:val="24"/>
        </w:rPr>
        <w:t xml:space="preserve">puede obtenerse </w:t>
      </w:r>
      <w:r w:rsidR="00506263">
        <w:rPr>
          <w:rFonts w:ascii="Times New Roman" w:hAnsi="Times New Roman" w:cs="Times New Roman"/>
          <w:sz w:val="24"/>
          <w:szCs w:val="24"/>
        </w:rPr>
        <w:t>de manera confiada</w:t>
      </w:r>
      <w:r w:rsidR="000231C2">
        <w:rPr>
          <w:rFonts w:ascii="Times New Roman" w:hAnsi="Times New Roman" w:cs="Times New Roman"/>
          <w:sz w:val="24"/>
          <w:szCs w:val="24"/>
        </w:rPr>
        <w:t>. Esta sugerencia asume que no hay errores correlacionados, o estos son triviales</w:t>
      </w:r>
      <w:r w:rsidR="00B86E24">
        <w:rPr>
          <w:rFonts w:ascii="Times New Roman" w:hAnsi="Times New Roman" w:cs="Times New Roman"/>
          <w:sz w:val="24"/>
          <w:szCs w:val="24"/>
        </w:rPr>
        <w:t xml:space="preserve"> (e.g., no catalogados como </w:t>
      </w:r>
      <w:r w:rsidR="00B86E24" w:rsidRPr="000A606A">
        <w:rPr>
          <w:rFonts w:ascii="Times New Roman" w:hAnsi="Times New Roman" w:cs="Times New Roman"/>
          <w:i/>
          <w:sz w:val="24"/>
          <w:szCs w:val="24"/>
        </w:rPr>
        <w:t>mala especificación</w:t>
      </w:r>
      <w:r w:rsidR="00B86E24">
        <w:rPr>
          <w:rFonts w:ascii="Times New Roman" w:hAnsi="Times New Roman" w:cs="Times New Roman"/>
          <w:sz w:val="24"/>
          <w:szCs w:val="24"/>
        </w:rPr>
        <w:t>), pero este supuesto debería ser tratado a profundidad en estudios posteriores</w:t>
      </w:r>
      <w:r w:rsidR="000231C2">
        <w:rPr>
          <w:rFonts w:ascii="Times New Roman" w:hAnsi="Times New Roman" w:cs="Times New Roman"/>
          <w:sz w:val="24"/>
          <w:szCs w:val="24"/>
        </w:rPr>
        <w:t>.</w:t>
      </w:r>
      <w:r w:rsidR="00AD2352">
        <w:rPr>
          <w:rFonts w:ascii="Times New Roman" w:hAnsi="Times New Roman" w:cs="Times New Roman"/>
          <w:sz w:val="24"/>
          <w:szCs w:val="24"/>
        </w:rPr>
        <w:t xml:space="preserve"> </w:t>
      </w:r>
      <w:r w:rsidR="005373BA">
        <w:rPr>
          <w:rFonts w:ascii="Times New Roman" w:hAnsi="Times New Roman" w:cs="Times New Roman"/>
          <w:sz w:val="24"/>
          <w:szCs w:val="24"/>
        </w:rPr>
        <w:t>Pese a las potenciales discrepancias entre coeficientes, la replicabilidad del constructo, evaluada con el coeficiente H (</w:t>
      </w:r>
      <w:r w:rsidR="005373BA" w:rsidRPr="005373BA">
        <w:rPr>
          <w:rFonts w:ascii="Times New Roman" w:hAnsi="Times New Roman" w:cs="Times New Roman"/>
          <w:sz w:val="24"/>
          <w:szCs w:val="24"/>
        </w:rPr>
        <w:t>Rodriguez, Reise, &amp; Haviland, 2016</w:t>
      </w:r>
      <w:r w:rsidR="005373BA">
        <w:rPr>
          <w:rFonts w:ascii="Times New Roman" w:hAnsi="Times New Roman" w:cs="Times New Roman"/>
          <w:sz w:val="24"/>
          <w:szCs w:val="24"/>
        </w:rPr>
        <w:t xml:space="preserve">), mostró magnitudes aceptables aún con la reducida cantidad de ítems de ambas escalas. </w:t>
      </w:r>
    </w:p>
    <w:p w14:paraId="6BA77F1E" w14:textId="2ABE071D" w:rsidR="00B36EDA" w:rsidRDefault="00B86E24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="00AD2352">
        <w:rPr>
          <w:rFonts w:ascii="Times New Roman" w:hAnsi="Times New Roman" w:cs="Times New Roman"/>
          <w:sz w:val="24"/>
          <w:szCs w:val="24"/>
        </w:rPr>
        <w:t xml:space="preserve">resultados </w:t>
      </w:r>
      <w:r>
        <w:rPr>
          <w:rFonts w:ascii="Times New Roman" w:hAnsi="Times New Roman" w:cs="Times New Roman"/>
          <w:sz w:val="24"/>
          <w:szCs w:val="24"/>
        </w:rPr>
        <w:t xml:space="preserve">obtenidos </w:t>
      </w:r>
      <w:r w:rsidR="00AD2352">
        <w:rPr>
          <w:rFonts w:ascii="Times New Roman" w:hAnsi="Times New Roman" w:cs="Times New Roman"/>
          <w:sz w:val="24"/>
          <w:szCs w:val="24"/>
        </w:rPr>
        <w:t xml:space="preserve">no pueden ser comparados con estudios anteriores directamente, porque no se calcularon coeficientes </w:t>
      </w:r>
      <w:r w:rsidR="002A3918">
        <w:rPr>
          <w:rFonts w:ascii="Times New Roman" w:hAnsi="Times New Roman" w:cs="Times New Roman"/>
          <w:sz w:val="24"/>
          <w:szCs w:val="24"/>
        </w:rPr>
        <w:t xml:space="preserve">de confiabilidad </w:t>
      </w:r>
      <w:r w:rsidR="00AD2352">
        <w:rPr>
          <w:rFonts w:ascii="Times New Roman" w:hAnsi="Times New Roman" w:cs="Times New Roman"/>
          <w:sz w:val="24"/>
          <w:szCs w:val="24"/>
        </w:rPr>
        <w:t>derivados del análisis factorial. Esto también sugiere que los estudios anteriores pueden haber tomado conclusiones que aumentaron el error tipo I</w:t>
      </w:r>
      <w:r w:rsidR="00FC3052">
        <w:rPr>
          <w:rFonts w:ascii="Times New Roman" w:hAnsi="Times New Roman" w:cs="Times New Roman"/>
          <w:sz w:val="24"/>
          <w:szCs w:val="24"/>
        </w:rPr>
        <w:t xml:space="preserve"> en relación la confiabilidad de sus datos</w:t>
      </w:r>
      <w:r w:rsidR="00AD2352">
        <w:rPr>
          <w:rFonts w:ascii="Times New Roman" w:hAnsi="Times New Roman" w:cs="Times New Roman"/>
          <w:sz w:val="24"/>
          <w:szCs w:val="24"/>
        </w:rPr>
        <w:t xml:space="preserve">, esto es, rechazar la confiabilidad obtenida cuando pudo haber sido apropiada. Sin la inclusión de, al menos, dos coeficientes que representen diferentes modelos subyacentes en los datos (e.g., tau-equivalencia y congenérico), </w:t>
      </w:r>
      <w:r w:rsidR="00FC3052">
        <w:rPr>
          <w:rFonts w:ascii="Times New Roman" w:hAnsi="Times New Roman" w:cs="Times New Roman"/>
          <w:sz w:val="24"/>
          <w:szCs w:val="24"/>
        </w:rPr>
        <w:t xml:space="preserve">se corre el riesgo de </w:t>
      </w:r>
      <w:r w:rsidR="009A7F5E">
        <w:rPr>
          <w:rFonts w:ascii="Times New Roman" w:hAnsi="Times New Roman" w:cs="Times New Roman"/>
          <w:sz w:val="24"/>
          <w:szCs w:val="24"/>
        </w:rPr>
        <w:t>la inaceptabilidad de la confiabilidad obtenida.</w:t>
      </w:r>
    </w:p>
    <w:p w14:paraId="2529FE62" w14:textId="0429E459" w:rsidR="002103C1" w:rsidRDefault="002103C1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5288">
        <w:rPr>
          <w:rFonts w:ascii="Times New Roman" w:hAnsi="Times New Roman" w:cs="Times New Roman"/>
          <w:sz w:val="24"/>
          <w:szCs w:val="24"/>
        </w:rPr>
        <w:t>Las implicancias prácticas del presente estudio descansan en el uso del</w:t>
      </w:r>
      <w:r w:rsidR="00BF7CF1">
        <w:rPr>
          <w:rFonts w:ascii="Times New Roman" w:hAnsi="Times New Roman" w:cs="Times New Roman"/>
          <w:sz w:val="24"/>
          <w:szCs w:val="24"/>
        </w:rPr>
        <w:t xml:space="preserve"> BFI-15P y BFI-10P </w:t>
      </w:r>
      <w:r w:rsidRPr="00FE5288">
        <w:rPr>
          <w:rFonts w:ascii="Times New Roman" w:hAnsi="Times New Roman" w:cs="Times New Roman"/>
          <w:sz w:val="24"/>
          <w:szCs w:val="24"/>
        </w:rPr>
        <w:t>en investigación</w:t>
      </w:r>
      <w:r w:rsidR="00BF7CF1">
        <w:rPr>
          <w:rFonts w:ascii="Times New Roman" w:hAnsi="Times New Roman" w:cs="Times New Roman"/>
          <w:sz w:val="24"/>
          <w:szCs w:val="24"/>
        </w:rPr>
        <w:t xml:space="preserve"> empírica</w:t>
      </w:r>
      <w:r w:rsidRPr="00FE5288">
        <w:rPr>
          <w:rFonts w:ascii="Times New Roman" w:hAnsi="Times New Roman" w:cs="Times New Roman"/>
          <w:sz w:val="24"/>
          <w:szCs w:val="24"/>
        </w:rPr>
        <w:t>, y</w:t>
      </w:r>
      <w:r w:rsidR="00192108">
        <w:rPr>
          <w:rFonts w:ascii="Times New Roman" w:hAnsi="Times New Roman" w:cs="Times New Roman"/>
          <w:sz w:val="24"/>
          <w:szCs w:val="24"/>
        </w:rPr>
        <w:t>a que</w:t>
      </w:r>
      <w:r w:rsidRPr="00FE5288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 w:rsidRPr="00FE5288">
        <w:rPr>
          <w:rFonts w:ascii="Times New Roman" w:hAnsi="Times New Roman" w:cs="Times New Roman"/>
          <w:sz w:val="24"/>
          <w:szCs w:val="24"/>
        </w:rPr>
        <w:t>ya se apuntó que el uso de las escalas existentes es masivo</w:t>
      </w:r>
      <w:r>
        <w:rPr>
          <w:rFonts w:ascii="Times New Roman" w:hAnsi="Times New Roman" w:cs="Times New Roman"/>
          <w:sz w:val="24"/>
          <w:szCs w:val="24"/>
        </w:rPr>
        <w:t xml:space="preserve"> (e.g.,TIPI; Gosling et al., 2003)</w:t>
      </w:r>
      <w:r w:rsidRPr="00FE5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los análisis psicométricos realizados </w:t>
      </w:r>
      <w:r w:rsidRPr="00FE5288">
        <w:rPr>
          <w:rFonts w:ascii="Times New Roman" w:hAnsi="Times New Roman" w:cs="Times New Roman"/>
          <w:sz w:val="24"/>
          <w:szCs w:val="24"/>
        </w:rPr>
        <w:t>en el contexto latinoamericano no ha</w:t>
      </w:r>
      <w:r>
        <w:rPr>
          <w:rFonts w:ascii="Times New Roman" w:hAnsi="Times New Roman" w:cs="Times New Roman"/>
          <w:sz w:val="24"/>
          <w:szCs w:val="24"/>
        </w:rPr>
        <w:t xml:space="preserve">n recuperado satisfactoriamente </w:t>
      </w:r>
      <w:r w:rsidR="00192108">
        <w:rPr>
          <w:rFonts w:ascii="Times New Roman" w:hAnsi="Times New Roman" w:cs="Times New Roman"/>
          <w:sz w:val="24"/>
          <w:szCs w:val="24"/>
        </w:rPr>
        <w:t>los 5GF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88">
        <w:rPr>
          <w:rFonts w:ascii="Times New Roman" w:hAnsi="Times New Roman" w:cs="Times New Roman"/>
          <w:sz w:val="24"/>
          <w:szCs w:val="24"/>
        </w:rPr>
        <w:t>(</w:t>
      </w:r>
      <w:r w:rsidR="00C11E50">
        <w:rPr>
          <w:rFonts w:ascii="Times New Roman" w:hAnsi="Times New Roman" w:cs="Times New Roman"/>
          <w:sz w:val="24"/>
          <w:szCs w:val="24"/>
        </w:rPr>
        <w:t>AUTOR</w:t>
      </w:r>
      <w:r w:rsidRPr="00FE5288">
        <w:rPr>
          <w:rFonts w:ascii="Times New Roman" w:hAnsi="Times New Roman" w:cs="Times New Roman"/>
          <w:sz w:val="24"/>
          <w:szCs w:val="24"/>
        </w:rPr>
        <w:t>, 2018; Primi et al., 2012)</w:t>
      </w:r>
      <w:r>
        <w:rPr>
          <w:rFonts w:ascii="Times New Roman" w:hAnsi="Times New Roman" w:cs="Times New Roman"/>
          <w:sz w:val="24"/>
          <w:szCs w:val="24"/>
        </w:rPr>
        <w:t xml:space="preserve"> por lo que es necesario virar a alternativas con mejores indicadores</w:t>
      </w:r>
      <w:r w:rsidR="00BF7CF1">
        <w:rPr>
          <w:rFonts w:ascii="Times New Roman" w:hAnsi="Times New Roman" w:cs="Times New Roman"/>
          <w:sz w:val="24"/>
          <w:szCs w:val="24"/>
        </w:rPr>
        <w:t xml:space="preserve">. </w:t>
      </w:r>
      <w:r w:rsidRPr="00FE5288">
        <w:rPr>
          <w:rFonts w:ascii="Times New Roman" w:hAnsi="Times New Roman" w:cs="Times New Roman"/>
          <w:sz w:val="24"/>
          <w:szCs w:val="24"/>
        </w:rPr>
        <w:t xml:space="preserve"> </w:t>
      </w:r>
      <w:r w:rsidR="006731B2">
        <w:rPr>
          <w:rFonts w:ascii="Times New Roman" w:hAnsi="Times New Roman" w:cs="Times New Roman"/>
          <w:sz w:val="24"/>
          <w:szCs w:val="24"/>
        </w:rPr>
        <w:t>Por otro lado, uno de los aportes brindados en e</w:t>
      </w:r>
      <w:r w:rsidR="006731B2" w:rsidRPr="00B92B95">
        <w:rPr>
          <w:rFonts w:ascii="Times New Roman" w:hAnsi="Times New Roman" w:cs="Times New Roman"/>
          <w:sz w:val="24"/>
          <w:szCs w:val="24"/>
        </w:rPr>
        <w:t xml:space="preserve">l presente estudio </w:t>
      </w:r>
      <w:r w:rsidR="006731B2">
        <w:rPr>
          <w:rFonts w:ascii="Times New Roman" w:hAnsi="Times New Roman" w:cs="Times New Roman"/>
          <w:sz w:val="24"/>
          <w:szCs w:val="24"/>
        </w:rPr>
        <w:t xml:space="preserve">es la </w:t>
      </w:r>
      <w:r w:rsidR="006731B2" w:rsidRPr="00B92B95">
        <w:rPr>
          <w:rFonts w:ascii="Times New Roman" w:hAnsi="Times New Roman" w:cs="Times New Roman"/>
          <w:sz w:val="24"/>
          <w:szCs w:val="24"/>
        </w:rPr>
        <w:t>inclu</w:t>
      </w:r>
      <w:r w:rsidR="006731B2">
        <w:rPr>
          <w:rFonts w:ascii="Times New Roman" w:hAnsi="Times New Roman" w:cs="Times New Roman"/>
          <w:sz w:val="24"/>
          <w:szCs w:val="24"/>
        </w:rPr>
        <w:t>sión</w:t>
      </w:r>
      <w:r w:rsidR="006731B2" w:rsidRPr="00B92B95">
        <w:rPr>
          <w:rFonts w:ascii="Times New Roman" w:hAnsi="Times New Roman" w:cs="Times New Roman"/>
          <w:sz w:val="24"/>
          <w:szCs w:val="24"/>
        </w:rPr>
        <w:t xml:space="preserve"> la cuantificación de la complejidad </w:t>
      </w:r>
      <w:r w:rsidR="006731B2" w:rsidRPr="00B92B95">
        <w:rPr>
          <w:rFonts w:ascii="Times New Roman" w:hAnsi="Times New Roman" w:cs="Times New Roman"/>
          <w:sz w:val="24"/>
          <w:szCs w:val="24"/>
        </w:rPr>
        <w:lastRenderedPageBreak/>
        <w:t>factorial usando las cargas estandarizadas de los ítems en todos los f</w:t>
      </w:r>
      <w:r w:rsidR="006731B2">
        <w:rPr>
          <w:rFonts w:ascii="Times New Roman" w:hAnsi="Times New Roman" w:cs="Times New Roman"/>
          <w:sz w:val="24"/>
          <w:szCs w:val="24"/>
        </w:rPr>
        <w:t>actores evaluados a</w:t>
      </w:r>
      <w:r w:rsidR="006731B2" w:rsidRPr="00B92B95">
        <w:rPr>
          <w:rFonts w:ascii="Times New Roman" w:hAnsi="Times New Roman" w:cs="Times New Roman"/>
          <w:sz w:val="24"/>
          <w:szCs w:val="24"/>
        </w:rPr>
        <w:t xml:space="preserve">provechando que el modelamiento ESEM </w:t>
      </w:r>
      <w:r w:rsidR="006731B2">
        <w:rPr>
          <w:rFonts w:ascii="Times New Roman" w:hAnsi="Times New Roman" w:cs="Times New Roman"/>
          <w:sz w:val="24"/>
          <w:szCs w:val="24"/>
        </w:rPr>
        <w:t xml:space="preserve">estima estas cargas factoriales. De ese modo, los </w:t>
      </w:r>
      <w:r w:rsidR="006731B2" w:rsidRPr="00B92B95">
        <w:rPr>
          <w:rFonts w:ascii="Times New Roman" w:hAnsi="Times New Roman" w:cs="Times New Roman"/>
          <w:sz w:val="24"/>
          <w:szCs w:val="24"/>
        </w:rPr>
        <w:t>resultados presentan un aceptable argumento para concluir sobre la relativa independencia de los ítems</w:t>
      </w:r>
      <w:r w:rsidR="006731B2">
        <w:rPr>
          <w:rFonts w:ascii="Times New Roman" w:hAnsi="Times New Roman" w:cs="Times New Roman"/>
          <w:sz w:val="24"/>
          <w:szCs w:val="24"/>
        </w:rPr>
        <w:t>, aunque en mayor grado en el grupo de universitarios</w:t>
      </w:r>
      <w:r w:rsidR="006731B2" w:rsidRPr="00B92B95">
        <w:rPr>
          <w:rFonts w:ascii="Times New Roman" w:hAnsi="Times New Roman" w:cs="Times New Roman"/>
          <w:sz w:val="24"/>
          <w:szCs w:val="24"/>
        </w:rPr>
        <w:t>.</w:t>
      </w:r>
      <w:r w:rsidR="006731B2">
        <w:rPr>
          <w:rFonts w:ascii="Times New Roman" w:hAnsi="Times New Roman" w:cs="Times New Roman"/>
          <w:sz w:val="24"/>
          <w:szCs w:val="24"/>
        </w:rPr>
        <w:t xml:space="preserve"> Un segundo aporte es que se </w:t>
      </w:r>
      <w:r w:rsidR="00B83EF5">
        <w:rPr>
          <w:rFonts w:ascii="Times New Roman" w:hAnsi="Times New Roman" w:cs="Times New Roman"/>
          <w:sz w:val="24"/>
          <w:szCs w:val="24"/>
        </w:rPr>
        <w:t xml:space="preserve">evaluó el plausible efecto de factorizar variables categóricas, lo que usualmente es llamado factores de dificultad; este procedimiento no es </w:t>
      </w:r>
      <w:r w:rsidR="000A1D77">
        <w:rPr>
          <w:rFonts w:ascii="Times New Roman" w:hAnsi="Times New Roman" w:cs="Times New Roman"/>
          <w:sz w:val="24"/>
          <w:szCs w:val="24"/>
        </w:rPr>
        <w:t>nuevo,</w:t>
      </w:r>
      <w:r w:rsidR="00B83EF5">
        <w:rPr>
          <w:rFonts w:ascii="Times New Roman" w:hAnsi="Times New Roman" w:cs="Times New Roman"/>
          <w:sz w:val="24"/>
          <w:szCs w:val="24"/>
        </w:rPr>
        <w:t xml:space="preserve"> pero parece infraestimado </w:t>
      </w:r>
      <w:r w:rsidR="000A1D77">
        <w:rPr>
          <w:rFonts w:ascii="Times New Roman" w:hAnsi="Times New Roman" w:cs="Times New Roman"/>
          <w:sz w:val="24"/>
          <w:szCs w:val="24"/>
        </w:rPr>
        <w:t xml:space="preserve">en la investigación psicométrica sobre la estructura interna. </w:t>
      </w:r>
      <w:r w:rsidR="0080219B">
        <w:rPr>
          <w:rFonts w:ascii="Times New Roman" w:hAnsi="Times New Roman" w:cs="Times New Roman"/>
          <w:sz w:val="24"/>
          <w:szCs w:val="24"/>
        </w:rPr>
        <w:t xml:space="preserve">Estos </w:t>
      </w:r>
      <w:r w:rsidR="000A1D77">
        <w:rPr>
          <w:rFonts w:ascii="Times New Roman" w:hAnsi="Times New Roman" w:cs="Times New Roman"/>
          <w:sz w:val="24"/>
          <w:szCs w:val="24"/>
        </w:rPr>
        <w:t>resultados corroboraron a robustez de la estructura del BFI-15P y BFI-10P frente a este artefacto estadístico, y con lo cual se añade otro argumento para la replicabilidad de las medidas usadas.</w:t>
      </w:r>
    </w:p>
    <w:p w14:paraId="476EC4BB" w14:textId="5690C802" w:rsidR="00192108" w:rsidRDefault="00501158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las l</w:t>
      </w:r>
      <w:r w:rsidR="00192108">
        <w:rPr>
          <w:rFonts w:ascii="Times New Roman" w:hAnsi="Times New Roman" w:cs="Times New Roman"/>
          <w:sz w:val="24"/>
          <w:szCs w:val="24"/>
        </w:rPr>
        <w:t xml:space="preserve">imitaciones, si bien el tamaño muestral es adecuado considerando el número de ítems, dimensiones y </w:t>
      </w:r>
      <w:r w:rsidR="00BE06CE">
        <w:rPr>
          <w:rFonts w:ascii="Times New Roman" w:hAnsi="Times New Roman" w:cs="Times New Roman"/>
          <w:sz w:val="24"/>
          <w:szCs w:val="24"/>
        </w:rPr>
        <w:t>magnitud de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06C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cargas factoriales (</w:t>
      </w:r>
      <w:r w:rsidRPr="00501158">
        <w:rPr>
          <w:rFonts w:ascii="Times New Roman" w:hAnsi="Times New Roman" w:cs="Times New Roman"/>
          <w:sz w:val="24"/>
          <w:szCs w:val="24"/>
        </w:rPr>
        <w:t>Wolf, Harrington, Clark, &amp; Miller, 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C2C9C">
        <w:rPr>
          <w:rFonts w:ascii="Times New Roman" w:hAnsi="Times New Roman" w:cs="Times New Roman"/>
          <w:sz w:val="24"/>
          <w:szCs w:val="24"/>
        </w:rPr>
        <w:t xml:space="preserve">que </w:t>
      </w:r>
      <w:r w:rsidR="00507BD0">
        <w:rPr>
          <w:rFonts w:ascii="Times New Roman" w:hAnsi="Times New Roman" w:cs="Times New Roman"/>
          <w:sz w:val="24"/>
          <w:szCs w:val="24"/>
        </w:rPr>
        <w:t>l</w:t>
      </w:r>
      <w:r w:rsidR="009C2C9C">
        <w:rPr>
          <w:rFonts w:ascii="Times New Roman" w:hAnsi="Times New Roman" w:cs="Times New Roman"/>
          <w:sz w:val="24"/>
          <w:szCs w:val="24"/>
        </w:rPr>
        <w:t xml:space="preserve">os datos fueran obtenidos en </w:t>
      </w:r>
      <w:r>
        <w:rPr>
          <w:rFonts w:ascii="Times New Roman" w:hAnsi="Times New Roman" w:cs="Times New Roman"/>
          <w:sz w:val="24"/>
          <w:szCs w:val="24"/>
        </w:rPr>
        <w:t xml:space="preserve">una sola ciudad puede limitar </w:t>
      </w:r>
      <w:r w:rsidR="00507BD0">
        <w:rPr>
          <w:rFonts w:ascii="Times New Roman" w:hAnsi="Times New Roman" w:cs="Times New Roman"/>
          <w:sz w:val="24"/>
          <w:szCs w:val="24"/>
        </w:rPr>
        <w:t>su aplicación a otras regiones</w:t>
      </w:r>
      <w:r w:rsidR="008713C4">
        <w:rPr>
          <w:rFonts w:ascii="Times New Roman" w:hAnsi="Times New Roman" w:cs="Times New Roman"/>
          <w:sz w:val="24"/>
          <w:szCs w:val="24"/>
        </w:rPr>
        <w:t xml:space="preserve"> del país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5443">
        <w:rPr>
          <w:rFonts w:ascii="Times New Roman" w:hAnsi="Times New Roman" w:cs="Times New Roman"/>
          <w:sz w:val="24"/>
          <w:szCs w:val="24"/>
        </w:rPr>
        <w:t xml:space="preserve"> Del mismo modo</w:t>
      </w:r>
      <w:r w:rsidR="00554058">
        <w:rPr>
          <w:rFonts w:ascii="Times New Roman" w:hAnsi="Times New Roman" w:cs="Times New Roman"/>
          <w:sz w:val="24"/>
          <w:szCs w:val="24"/>
        </w:rPr>
        <w:t>, la participación mayoritariamente femenina pudo sesgar los resultados dadas las diferencias halladas entre varones y mujeres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058">
        <w:rPr>
          <w:rFonts w:ascii="Times New Roman" w:hAnsi="Times New Roman" w:cs="Times New Roman"/>
          <w:sz w:val="24"/>
          <w:szCs w:val="24"/>
        </w:rPr>
        <w:t>en algunos estudios (</w:t>
      </w:r>
      <w:r w:rsidR="00554058" w:rsidRPr="00554058">
        <w:rPr>
          <w:rFonts w:ascii="Times New Roman" w:hAnsi="Times New Roman" w:cs="Times New Roman"/>
          <w:sz w:val="24"/>
          <w:szCs w:val="24"/>
        </w:rPr>
        <w:t xml:space="preserve">Schmitt, Realo, </w:t>
      </w:r>
      <w:r w:rsidR="00554058">
        <w:rPr>
          <w:rFonts w:ascii="Times New Roman" w:hAnsi="Times New Roman" w:cs="Times New Roman"/>
          <w:sz w:val="24"/>
          <w:szCs w:val="24"/>
        </w:rPr>
        <w:t xml:space="preserve">Voracek, </w:t>
      </w:r>
      <w:r w:rsidR="00554058" w:rsidRPr="00554058">
        <w:rPr>
          <w:rFonts w:ascii="Times New Roman" w:hAnsi="Times New Roman" w:cs="Times New Roman"/>
          <w:sz w:val="24"/>
          <w:szCs w:val="24"/>
        </w:rPr>
        <w:t>&amp; Allik, 2008</w:t>
      </w:r>
      <w:r w:rsidR="00554058">
        <w:rPr>
          <w:rFonts w:ascii="Times New Roman" w:hAnsi="Times New Roman" w:cs="Times New Roman"/>
          <w:sz w:val="24"/>
          <w:szCs w:val="24"/>
        </w:rPr>
        <w:t>).</w:t>
      </w:r>
      <w:r w:rsidR="00914199" w:rsidRPr="00914199">
        <w:rPr>
          <w:rFonts w:ascii="Times New Roman" w:hAnsi="Times New Roman" w:cs="Times New Roman"/>
          <w:sz w:val="24"/>
          <w:szCs w:val="24"/>
        </w:rPr>
        <w:t xml:space="preserve"> </w:t>
      </w:r>
      <w:r w:rsidR="00914199">
        <w:rPr>
          <w:rFonts w:ascii="Times New Roman" w:hAnsi="Times New Roman" w:cs="Times New Roman"/>
          <w:sz w:val="24"/>
          <w:szCs w:val="24"/>
        </w:rPr>
        <w:t>Esto último, sin embargo, debería ser contrastado con la representatividad distribucional de la muestra de universitarios en relación a su población peruana de referencia, donde es habitual la mayor proporción de mujeres en la matrícula</w:t>
      </w:r>
    </w:p>
    <w:p w14:paraId="1D62EFF3" w14:textId="6159EC54" w:rsidR="0082097C" w:rsidRDefault="0080219B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65166">
        <w:rPr>
          <w:rFonts w:ascii="Times New Roman" w:hAnsi="Times New Roman" w:cs="Times New Roman"/>
          <w:sz w:val="24"/>
          <w:szCs w:val="24"/>
        </w:rPr>
        <w:t>r</w:t>
      </w:r>
      <w:r w:rsidR="00BE06CE">
        <w:rPr>
          <w:rFonts w:ascii="Times New Roman" w:hAnsi="Times New Roman" w:cs="Times New Roman"/>
          <w:sz w:val="24"/>
          <w:szCs w:val="24"/>
        </w:rPr>
        <w:t>ecom</w:t>
      </w:r>
      <w:r>
        <w:rPr>
          <w:rFonts w:ascii="Times New Roman" w:hAnsi="Times New Roman" w:cs="Times New Roman"/>
          <w:sz w:val="24"/>
          <w:szCs w:val="24"/>
        </w:rPr>
        <w:t>ienda</w:t>
      </w:r>
      <w:r w:rsidR="00501158">
        <w:rPr>
          <w:rFonts w:ascii="Times New Roman" w:hAnsi="Times New Roman" w:cs="Times New Roman"/>
          <w:sz w:val="24"/>
          <w:szCs w:val="24"/>
        </w:rPr>
        <w:t xml:space="preserve"> ampliar y diversificar la muestra de la población general a otras ciudades peruanas</w:t>
      </w:r>
      <w:r w:rsidR="00B94219">
        <w:rPr>
          <w:rFonts w:ascii="Times New Roman" w:hAnsi="Times New Roman" w:cs="Times New Roman"/>
          <w:sz w:val="24"/>
          <w:szCs w:val="24"/>
        </w:rPr>
        <w:t xml:space="preserve">, así como analizar las diferencias según género mediante métodos que capitalicen la </w:t>
      </w:r>
      <w:r w:rsidR="00F619F6">
        <w:rPr>
          <w:rFonts w:ascii="Times New Roman" w:hAnsi="Times New Roman" w:cs="Times New Roman"/>
          <w:sz w:val="24"/>
          <w:szCs w:val="24"/>
        </w:rPr>
        <w:t xml:space="preserve">complejidad inherente al modelo de los 5GF. </w:t>
      </w:r>
      <w:r w:rsidR="0082097C">
        <w:rPr>
          <w:rFonts w:ascii="Times New Roman" w:hAnsi="Times New Roman" w:cs="Times New Roman"/>
          <w:sz w:val="24"/>
          <w:szCs w:val="24"/>
        </w:rPr>
        <w:t xml:space="preserve">Sería conveniente </w:t>
      </w:r>
      <w:r w:rsidR="00F619F6">
        <w:rPr>
          <w:rFonts w:ascii="Times New Roman" w:hAnsi="Times New Roman" w:cs="Times New Roman"/>
          <w:sz w:val="24"/>
          <w:szCs w:val="24"/>
        </w:rPr>
        <w:t>complementar con otros procedimientos (e.g., relación con otras variables psicológicas) para otorgarle al BFI-15P y BFI-10P pertenencia a una red nomológica</w:t>
      </w:r>
      <w:r w:rsidR="00665166">
        <w:rPr>
          <w:rFonts w:ascii="Times New Roman" w:hAnsi="Times New Roman" w:cs="Times New Roman"/>
          <w:sz w:val="24"/>
          <w:szCs w:val="24"/>
        </w:rPr>
        <w:t xml:space="preserve">, sobre todo cuando es sabido que </w:t>
      </w:r>
      <w:r w:rsidR="00542D36">
        <w:rPr>
          <w:rFonts w:ascii="Times New Roman" w:hAnsi="Times New Roman" w:cs="Times New Roman"/>
          <w:sz w:val="24"/>
          <w:szCs w:val="24"/>
        </w:rPr>
        <w:t xml:space="preserve">la personalidad es una variable </w:t>
      </w:r>
      <w:r w:rsidR="00665166">
        <w:rPr>
          <w:rFonts w:ascii="Times New Roman" w:hAnsi="Times New Roman" w:cs="Times New Roman"/>
          <w:sz w:val="24"/>
          <w:szCs w:val="24"/>
        </w:rPr>
        <w:t>predictor</w:t>
      </w:r>
      <w:r w:rsidR="00542D36">
        <w:rPr>
          <w:rFonts w:ascii="Times New Roman" w:hAnsi="Times New Roman" w:cs="Times New Roman"/>
          <w:sz w:val="24"/>
          <w:szCs w:val="24"/>
        </w:rPr>
        <w:t>a, incluso mediadora,</w:t>
      </w:r>
      <w:r w:rsidR="00665166">
        <w:rPr>
          <w:rFonts w:ascii="Times New Roman" w:hAnsi="Times New Roman" w:cs="Times New Roman"/>
          <w:sz w:val="24"/>
          <w:szCs w:val="24"/>
        </w:rPr>
        <w:t xml:space="preserve"> de diversos constructos psicológicos</w:t>
      </w:r>
      <w:r w:rsidR="00F619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A8B5D" w14:textId="052D1422" w:rsidR="00BE06CE" w:rsidRDefault="00542D36" w:rsidP="003C12D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80219B">
        <w:rPr>
          <w:rFonts w:ascii="Times New Roman" w:hAnsi="Times New Roman" w:cs="Times New Roman"/>
          <w:sz w:val="24"/>
          <w:szCs w:val="24"/>
        </w:rPr>
        <w:t>se recalca</w:t>
      </w:r>
      <w:r>
        <w:rPr>
          <w:rFonts w:ascii="Times New Roman" w:hAnsi="Times New Roman" w:cs="Times New Roman"/>
          <w:sz w:val="24"/>
          <w:szCs w:val="24"/>
        </w:rPr>
        <w:t xml:space="preserve"> que estas versiones breves no deben ser emplead</w:t>
      </w:r>
      <w:r w:rsidR="004F26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en contextos de alt</w:t>
      </w:r>
      <w:r w:rsidR="00914199">
        <w:rPr>
          <w:rFonts w:ascii="Times New Roman" w:hAnsi="Times New Roman" w:cs="Times New Roman"/>
          <w:sz w:val="24"/>
          <w:szCs w:val="24"/>
        </w:rPr>
        <w:t>o impacto</w:t>
      </w:r>
      <w:r w:rsidR="0080219B">
        <w:rPr>
          <w:rFonts w:ascii="Times New Roman" w:hAnsi="Times New Roman" w:cs="Times New Roman"/>
          <w:sz w:val="24"/>
          <w:szCs w:val="24"/>
        </w:rPr>
        <w:t xml:space="preserve"> en la toma de decisiones (</w:t>
      </w:r>
      <w:r>
        <w:rPr>
          <w:rFonts w:ascii="Times New Roman" w:hAnsi="Times New Roman" w:cs="Times New Roman"/>
          <w:sz w:val="24"/>
          <w:szCs w:val="24"/>
        </w:rPr>
        <w:t>selección de personal, diagnóstico</w:t>
      </w:r>
      <w:r w:rsidR="004F26EB">
        <w:rPr>
          <w:rFonts w:ascii="Times New Roman" w:hAnsi="Times New Roman" w:cs="Times New Roman"/>
          <w:sz w:val="24"/>
          <w:szCs w:val="24"/>
        </w:rPr>
        <w:t xml:space="preserve"> clínico</w:t>
      </w:r>
      <w:r>
        <w:rPr>
          <w:rFonts w:ascii="Times New Roman" w:hAnsi="Times New Roman" w:cs="Times New Roman"/>
          <w:sz w:val="24"/>
          <w:szCs w:val="24"/>
        </w:rPr>
        <w:t>, etc.)</w:t>
      </w:r>
      <w:r w:rsidR="00914199">
        <w:rPr>
          <w:rFonts w:ascii="Times New Roman" w:hAnsi="Times New Roman" w:cs="Times New Roman"/>
          <w:sz w:val="24"/>
          <w:szCs w:val="24"/>
        </w:rPr>
        <w:t>,</w:t>
      </w:r>
      <w:r w:rsidR="00914199" w:rsidRPr="00914199">
        <w:rPr>
          <w:rFonts w:ascii="Times New Roman" w:hAnsi="Times New Roman" w:cs="Times New Roman"/>
          <w:sz w:val="24"/>
          <w:szCs w:val="24"/>
        </w:rPr>
        <w:t xml:space="preserve"> porque </w:t>
      </w:r>
      <w:r w:rsidR="0080219B">
        <w:rPr>
          <w:rFonts w:ascii="Times New Roman" w:hAnsi="Times New Roman" w:cs="Times New Roman"/>
          <w:sz w:val="24"/>
          <w:szCs w:val="24"/>
        </w:rPr>
        <w:t>su</w:t>
      </w:r>
      <w:r w:rsidR="00914199" w:rsidRPr="00914199">
        <w:rPr>
          <w:rFonts w:ascii="Times New Roman" w:hAnsi="Times New Roman" w:cs="Times New Roman"/>
          <w:sz w:val="24"/>
          <w:szCs w:val="24"/>
        </w:rPr>
        <w:t xml:space="preserve"> </w:t>
      </w:r>
      <w:r w:rsidR="00914199" w:rsidRPr="00914199">
        <w:rPr>
          <w:rFonts w:ascii="Times New Roman" w:hAnsi="Times New Roman" w:cs="Times New Roman"/>
          <w:sz w:val="24"/>
          <w:szCs w:val="24"/>
        </w:rPr>
        <w:lastRenderedPageBreak/>
        <w:t>brevedad puede no satisfacer la cobertura de contenido de constructos de amplio rango conceptual</w:t>
      </w:r>
      <w:r w:rsidR="00914199">
        <w:rPr>
          <w:rFonts w:ascii="Times New Roman" w:hAnsi="Times New Roman" w:cs="Times New Roman"/>
          <w:sz w:val="24"/>
          <w:szCs w:val="24"/>
        </w:rPr>
        <w:t xml:space="preserve"> que es necesaria para esas situaciones</w:t>
      </w:r>
      <w:r w:rsidR="00914199" w:rsidRPr="00914199">
        <w:rPr>
          <w:rFonts w:ascii="Times New Roman" w:hAnsi="Times New Roman" w:cs="Times New Roman"/>
          <w:sz w:val="24"/>
          <w:szCs w:val="24"/>
        </w:rPr>
        <w:t>; por lo tanto, es preferible reservar</w:t>
      </w:r>
      <w:r>
        <w:rPr>
          <w:rFonts w:ascii="Times New Roman" w:hAnsi="Times New Roman" w:cs="Times New Roman"/>
          <w:sz w:val="24"/>
          <w:szCs w:val="24"/>
        </w:rPr>
        <w:t xml:space="preserve"> su uso para investigación empírica o instrumental</w:t>
      </w:r>
      <w:r w:rsidR="005F1B36">
        <w:rPr>
          <w:rFonts w:ascii="Times New Roman" w:hAnsi="Times New Roman" w:cs="Times New Roman"/>
          <w:sz w:val="24"/>
          <w:szCs w:val="24"/>
        </w:rPr>
        <w:t xml:space="preserve">, o evaluaciones masivas sin impacto directo en la vida de las personas (e.g., </w:t>
      </w:r>
      <w:r w:rsidR="00914199">
        <w:rPr>
          <w:rFonts w:ascii="Times New Roman" w:hAnsi="Times New Roman" w:cs="Times New Roman"/>
          <w:sz w:val="24"/>
          <w:szCs w:val="24"/>
        </w:rPr>
        <w:t xml:space="preserve">encuestas nacionales; </w:t>
      </w:r>
      <w:r w:rsidR="0080219B">
        <w:rPr>
          <w:rFonts w:ascii="Times New Roman" w:hAnsi="Times New Roman" w:cs="Times New Roman"/>
          <w:sz w:val="24"/>
          <w:szCs w:val="24"/>
        </w:rPr>
        <w:t>Rammstedt, Goldberg, &amp; Borg, 2010</w:t>
      </w:r>
      <w:r w:rsidR="005F1B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770A5" w14:textId="77777777" w:rsidR="00A34651" w:rsidRDefault="00A34651" w:rsidP="003C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2BBBD" w14:textId="19411BF7" w:rsidR="00624894" w:rsidRDefault="00624894" w:rsidP="00E36B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Referencias</w:t>
      </w:r>
    </w:p>
    <w:p w14:paraId="160943E3" w14:textId="30FDD2C5" w:rsidR="009756E2" w:rsidRPr="00645F4E" w:rsidRDefault="009756E2" w:rsidP="003C12D6">
      <w:pPr>
        <w:spacing w:after="0" w:line="480" w:lineRule="auto"/>
        <w:ind w:left="708" w:hanging="708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0A606A">
        <w:rPr>
          <w:rFonts w:ascii="Times New Roman" w:eastAsiaTheme="minorEastAsia" w:hAnsi="Times New Roman" w:cs="Times New Roman"/>
          <w:sz w:val="24"/>
          <w:szCs w:val="24"/>
          <w:lang w:val="es-PE" w:eastAsia="pt-PT"/>
        </w:rPr>
        <w:t>Arias, V.B., Jenaro, C., &amp; Ponce, F.P. (2018).</w:t>
      </w:r>
      <w:r w:rsidR="00C15EA1" w:rsidRPr="000A606A">
        <w:rPr>
          <w:rFonts w:ascii="Times New Roman" w:eastAsiaTheme="minorEastAsia" w:hAnsi="Times New Roman" w:cs="Times New Roman"/>
          <w:sz w:val="24"/>
          <w:szCs w:val="24"/>
          <w:lang w:val="es-PE" w:eastAsia="pt-PT"/>
        </w:rPr>
        <w:t xml:space="preserve"> </w:t>
      </w: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Testing the generality of the general factor of personality: An exploratory bifactor approach. </w:t>
      </w:r>
      <w:r w:rsidRPr="000A606A">
        <w:rPr>
          <w:rFonts w:ascii="Times New Roman" w:eastAsiaTheme="minorEastAsia" w:hAnsi="Times New Roman" w:cs="Times New Roman"/>
          <w:i/>
          <w:sz w:val="24"/>
          <w:szCs w:val="24"/>
          <w:lang w:val="en-US" w:eastAsia="pt-PT"/>
        </w:rPr>
        <w:t>Personality and Individual Differences, 129</w:t>
      </w: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, 17–23. doi: 10.1016/j.paid.2018.02.042 </w:t>
      </w:r>
    </w:p>
    <w:p w14:paraId="7C7E299D" w14:textId="77777777" w:rsidR="00D850A3" w:rsidRPr="00645F4E" w:rsidRDefault="00D850A3" w:rsidP="003C12D6">
      <w:pPr>
        <w:spacing w:after="0" w:line="480" w:lineRule="auto"/>
        <w:ind w:left="708" w:hanging="708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Asparouhov, T. &amp; Muthén, B. (2009). Exploratory structural equation modeling. </w:t>
      </w:r>
      <w:r w:rsidRPr="000A606A">
        <w:rPr>
          <w:rFonts w:ascii="Times New Roman" w:eastAsiaTheme="minorEastAsia" w:hAnsi="Times New Roman" w:cs="Times New Roman"/>
          <w:i/>
          <w:sz w:val="24"/>
          <w:szCs w:val="24"/>
          <w:lang w:val="en-US" w:eastAsia="pt-PT"/>
        </w:rPr>
        <w:t>Structural Equation Modeling, 16</w:t>
      </w: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, 397-438. doi: 10.1080/10705510903008204</w:t>
      </w:r>
    </w:p>
    <w:p w14:paraId="0F0F5730" w14:textId="77777777" w:rsidR="003F265D" w:rsidRDefault="003F265D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A61CC4">
        <w:rPr>
          <w:rFonts w:ascii="Times New Roman" w:hAnsi="Times New Roman" w:cs="Times New Roman"/>
          <w:sz w:val="24"/>
          <w:szCs w:val="24"/>
          <w:lang w:val="en-US"/>
        </w:rPr>
        <w:t>Benet-Martinez, V., &amp; John, O. P. (1998). Los Cinco Grandes across cultures and ethnic groups: Multitrait-multimethod analyses of the Big Five in Spanish and English. </w:t>
      </w:r>
      <w:r w:rsidRPr="00A61CC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personality and Social Psychology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A61CC4">
        <w:rPr>
          <w:rFonts w:ascii="Times New Roman" w:hAnsi="Times New Roman" w:cs="Times New Roman"/>
          <w:i/>
          <w:iCs/>
          <w:sz w:val="24"/>
          <w:szCs w:val="24"/>
          <w:lang w:val="en-US"/>
        </w:rPr>
        <w:t>75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>(3), 729 – 750.</w:t>
      </w:r>
    </w:p>
    <w:p w14:paraId="4B13E646" w14:textId="338F5309" w:rsidR="00991452" w:rsidRPr="00A61CC4" w:rsidRDefault="0099145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991452">
        <w:rPr>
          <w:rFonts w:ascii="Times New Roman" w:hAnsi="Times New Roman" w:cs="Times New Roman"/>
          <w:sz w:val="24"/>
          <w:szCs w:val="24"/>
          <w:lang w:val="en-US"/>
        </w:rPr>
        <w:t>Bernstein, I. H. &amp; Teng, G. (1989). Factoring items and factoring scales are different:</w:t>
      </w:r>
      <w:r w:rsidR="00FA1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1452">
        <w:rPr>
          <w:rFonts w:ascii="Times New Roman" w:hAnsi="Times New Roman" w:cs="Times New Roman"/>
          <w:sz w:val="24"/>
          <w:szCs w:val="24"/>
          <w:lang w:val="en-US"/>
        </w:rPr>
        <w:t xml:space="preserve">Spurious evidence for multidimensionality due to item categorization. </w:t>
      </w:r>
      <w:r w:rsidR="00FA1251" w:rsidRPr="00FA125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0A606A">
        <w:rPr>
          <w:rFonts w:ascii="Times New Roman" w:hAnsi="Times New Roman" w:cs="Times New Roman"/>
          <w:i/>
          <w:sz w:val="24"/>
          <w:szCs w:val="24"/>
          <w:lang w:val="en-US"/>
        </w:rPr>
        <w:t>sychological</w:t>
      </w:r>
      <w:r w:rsidR="00FA12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A606A">
        <w:rPr>
          <w:rFonts w:ascii="Times New Roman" w:hAnsi="Times New Roman" w:cs="Times New Roman"/>
          <w:i/>
          <w:sz w:val="24"/>
          <w:szCs w:val="24"/>
          <w:lang w:val="en-US"/>
        </w:rPr>
        <w:t>Bulletin, 105</w:t>
      </w:r>
      <w:r w:rsidRPr="00991452">
        <w:rPr>
          <w:rFonts w:ascii="Times New Roman" w:hAnsi="Times New Roman" w:cs="Times New Roman"/>
          <w:sz w:val="24"/>
          <w:szCs w:val="24"/>
          <w:lang w:val="en-US"/>
        </w:rPr>
        <w:t>(3), 467-477.</w:t>
      </w:r>
    </w:p>
    <w:p w14:paraId="5A907652" w14:textId="77777777" w:rsidR="00436BD2" w:rsidRPr="00645F4E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Booth, T., &amp; Hughes, D. J. (2014). Exploratory structural equation modeling of personality data. </w:t>
      </w:r>
      <w:r w:rsidRPr="00645F4E">
        <w:rPr>
          <w:rFonts w:ascii="Times New Roman" w:hAnsi="Times New Roman" w:cs="Times New Roman"/>
          <w:i/>
          <w:iCs/>
          <w:sz w:val="24"/>
          <w:szCs w:val="24"/>
          <w:lang w:val="en-US"/>
        </w:rPr>
        <w:t>Assessment</w:t>
      </w:r>
      <w:r w:rsidRPr="00645F4E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645F4E">
        <w:rPr>
          <w:rFonts w:ascii="Times New Roman" w:hAnsi="Times New Roman" w:cs="Times New Roman"/>
          <w:i/>
          <w:iCs/>
          <w:sz w:val="24"/>
          <w:szCs w:val="24"/>
          <w:lang w:val="en-US"/>
        </w:rPr>
        <w:t>21</w:t>
      </w:r>
      <w:r w:rsidRPr="00645F4E">
        <w:rPr>
          <w:rFonts w:ascii="Times New Roman" w:hAnsi="Times New Roman" w:cs="Times New Roman"/>
          <w:sz w:val="24"/>
          <w:szCs w:val="24"/>
          <w:lang w:val="en-US"/>
        </w:rPr>
        <w:t>(3), 260-271. doi: 10.1177/1073191114528029</w:t>
      </w:r>
    </w:p>
    <w:p w14:paraId="7318163B" w14:textId="77777777" w:rsidR="00436BD2" w:rsidRPr="00A61CC4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Carvalho, L., Nunes, M., Primi, R., &amp; Nunes, C. (2012). </w:t>
      </w:r>
      <w:r w:rsidRPr="00A61C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Unfavorable evidence for personality assessment with a 10-item instrument. </w:t>
      </w:r>
      <w:r w:rsidRPr="00A61C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Paidéia (Ribeirão Preto), 22</w:t>
      </w:r>
      <w:r w:rsidRPr="00A61C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(51), 63-71. </w:t>
      </w:r>
    </w:p>
    <w:p w14:paraId="7E19CB98" w14:textId="4B0FDFC6" w:rsidR="003F265D" w:rsidRPr="00A61CC4" w:rsidRDefault="003F265D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Chiorri, C., Marsh, H. W., Ubbiali, A., &amp; Donati, D. (2016). Testing the factor structure and measurement invariance across gender of the Big Five Inventory through exploratory structural equation modeling. </w:t>
      </w:r>
      <w:r w:rsidRPr="000A606A">
        <w:rPr>
          <w:rFonts w:ascii="Times New Roman" w:hAnsi="Times New Roman" w:cs="Times New Roman"/>
          <w:i/>
          <w:sz w:val="24"/>
          <w:szCs w:val="24"/>
        </w:rPr>
        <w:t>Journal of Personality Assessment, 98</w:t>
      </w:r>
      <w:r w:rsidRPr="00A61CC4">
        <w:rPr>
          <w:rFonts w:ascii="Times New Roman" w:hAnsi="Times New Roman" w:cs="Times New Roman"/>
          <w:sz w:val="24"/>
          <w:szCs w:val="24"/>
        </w:rPr>
        <w:t>(1), 88 – 99.</w:t>
      </w:r>
      <w:r w:rsidR="001065C0">
        <w:rPr>
          <w:rFonts w:ascii="Times New Roman" w:hAnsi="Times New Roman" w:cs="Times New Roman"/>
          <w:sz w:val="24"/>
          <w:szCs w:val="24"/>
        </w:rPr>
        <w:t xml:space="preserve"> doi: </w:t>
      </w:r>
      <w:r w:rsidR="001065C0" w:rsidRPr="001065C0">
        <w:rPr>
          <w:rFonts w:ascii="Times New Roman" w:hAnsi="Times New Roman" w:cs="Times New Roman"/>
          <w:sz w:val="24"/>
          <w:szCs w:val="24"/>
        </w:rPr>
        <w:t>10.1080/00223891.2015.1035381.</w:t>
      </w:r>
    </w:p>
    <w:p w14:paraId="3EA4714B" w14:textId="429896EE" w:rsidR="00AD0909" w:rsidRPr="005373BA" w:rsidRDefault="00C11E50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AUTOR</w:t>
      </w:r>
      <w:r w:rsidR="00AD0909" w:rsidRPr="00A61CC4">
        <w:rPr>
          <w:rFonts w:ascii="Times New Roman" w:hAnsi="Times New Roman" w:cs="Times New Roman"/>
          <w:sz w:val="24"/>
          <w:szCs w:val="24"/>
        </w:rPr>
        <w:t>. (</w:t>
      </w:r>
      <w:r w:rsidR="005373BA">
        <w:rPr>
          <w:rFonts w:ascii="Times New Roman" w:hAnsi="Times New Roman" w:cs="Times New Roman"/>
          <w:sz w:val="24"/>
          <w:szCs w:val="24"/>
        </w:rPr>
        <w:t>2018</w:t>
      </w:r>
      <w:r w:rsidR="00AD0909" w:rsidRPr="00A61C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9B1373" w14:textId="2810732D" w:rsidR="00D850A3" w:rsidRPr="00A61CC4" w:rsidRDefault="00C11E50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D850A3" w:rsidRPr="00A61CC4">
        <w:rPr>
          <w:rFonts w:ascii="Times New Roman" w:hAnsi="Times New Roman" w:cs="Times New Roman"/>
          <w:sz w:val="24"/>
          <w:szCs w:val="24"/>
        </w:rPr>
        <w:t xml:space="preserve"> (en prensa). </w:t>
      </w:r>
    </w:p>
    <w:p w14:paraId="69460E5F" w14:textId="3D604AF8" w:rsidR="003F265D" w:rsidRPr="00A61CC4" w:rsidRDefault="00C11E50" w:rsidP="003C12D6">
      <w:pPr>
        <w:spacing w:after="0" w:line="480" w:lineRule="auto"/>
        <w:ind w:left="708" w:hanging="708"/>
        <w:rPr>
          <w:rFonts w:ascii="Times New Roman" w:eastAsia="Calibri" w:hAnsi="Times New Roman" w:cs="Times New Roman"/>
          <w:sz w:val="24"/>
          <w:szCs w:val="24"/>
          <w:lang w:val="es-PE"/>
        </w:rPr>
      </w:pPr>
      <w:r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AUTOR </w:t>
      </w:r>
      <w:r w:rsidR="003F265D" w:rsidRPr="00A61CC4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(2018). </w:t>
      </w:r>
    </w:p>
    <w:p w14:paraId="24A8585E" w14:textId="63C24DBF" w:rsidR="00A83534" w:rsidRPr="00857534" w:rsidRDefault="00C11E50" w:rsidP="003C12D6">
      <w:pPr>
        <w:spacing w:after="0" w:line="480" w:lineRule="auto"/>
        <w:ind w:left="708" w:hanging="708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AUTOR</w:t>
      </w:r>
      <w:r w:rsidR="00A8353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83534" w:rsidRPr="00A83534">
        <w:rPr>
          <w:rFonts w:ascii="Times New Roman" w:eastAsia="Calibri" w:hAnsi="Times New Roman" w:cs="Times New Roman"/>
          <w:sz w:val="24"/>
          <w:szCs w:val="24"/>
        </w:rPr>
        <w:t>2018</w:t>
      </w:r>
      <w:r w:rsidR="00A8353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F0890CE" w14:textId="2599BC4E" w:rsidR="00DE68B7" w:rsidRPr="000A606A" w:rsidRDefault="00DE68B7" w:rsidP="003C12D6">
      <w:pPr>
        <w:spacing w:after="0" w:line="480" w:lineRule="auto"/>
        <w:ind w:left="708" w:hanging="708"/>
        <w:rPr>
          <w:rFonts w:ascii="Times New Roman" w:eastAsia="Calibri" w:hAnsi="Times New Roman" w:cs="Times New Roman"/>
          <w:sz w:val="24"/>
          <w:szCs w:val="24"/>
          <w:lang w:val="es-PE"/>
        </w:rPr>
      </w:pPr>
      <w:r w:rsidRPr="00857534">
        <w:rPr>
          <w:rFonts w:ascii="Times New Roman" w:eastAsia="Calibri" w:hAnsi="Times New Roman" w:cs="Times New Roman"/>
          <w:sz w:val="24"/>
          <w:szCs w:val="24"/>
          <w:lang w:val="en-US"/>
        </w:rPr>
        <w:t>Dunn, T. J., Baguley, T., &amp; Brunsden, V. (2014). From alpha to omega: A practical so</w:t>
      </w:r>
      <w:r w:rsidR="00C23D59" w:rsidRPr="00857534">
        <w:rPr>
          <w:rFonts w:ascii="Times New Roman" w:eastAsia="Calibri" w:hAnsi="Times New Roman" w:cs="Times New Roman"/>
          <w:sz w:val="24"/>
          <w:szCs w:val="24"/>
          <w:lang w:val="en-US"/>
        </w:rPr>
        <w:t>lution to the pervasive problem</w:t>
      </w:r>
      <w:r w:rsidRPr="008575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internal consistency estimation. </w:t>
      </w:r>
      <w:r w:rsidRPr="000A606A">
        <w:rPr>
          <w:rFonts w:ascii="Times New Roman" w:eastAsia="Calibri" w:hAnsi="Times New Roman" w:cs="Times New Roman"/>
          <w:i/>
          <w:sz w:val="24"/>
          <w:szCs w:val="24"/>
          <w:lang w:val="es-PE"/>
        </w:rPr>
        <w:t>British Journal of Psychology, 105</w:t>
      </w:r>
      <w:r w:rsidRPr="000A606A">
        <w:rPr>
          <w:rFonts w:ascii="Times New Roman" w:eastAsia="Calibri" w:hAnsi="Times New Roman" w:cs="Times New Roman"/>
          <w:sz w:val="24"/>
          <w:szCs w:val="24"/>
          <w:lang w:val="es-PE"/>
        </w:rPr>
        <w:t>(3), 399 – 412.</w:t>
      </w:r>
      <w:r w:rsidR="001065C0">
        <w:rPr>
          <w:rFonts w:ascii="Times New Roman" w:eastAsia="Calibri" w:hAnsi="Times New Roman" w:cs="Times New Roman"/>
          <w:sz w:val="24"/>
          <w:szCs w:val="24"/>
          <w:lang w:val="es-PE"/>
        </w:rPr>
        <w:t xml:space="preserve"> doi: </w:t>
      </w:r>
      <w:r w:rsidR="001065C0" w:rsidRPr="001065C0">
        <w:rPr>
          <w:rFonts w:ascii="Times New Roman" w:eastAsia="Calibri" w:hAnsi="Times New Roman" w:cs="Times New Roman"/>
          <w:sz w:val="24"/>
          <w:szCs w:val="24"/>
          <w:lang w:val="es-PE"/>
        </w:rPr>
        <w:t>10.1111/bjop.12046</w:t>
      </w:r>
    </w:p>
    <w:p w14:paraId="3FA24C6C" w14:textId="641067E9" w:rsidR="00AD0909" w:rsidRPr="00A61CC4" w:rsidRDefault="00C11E50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AUTOR</w:t>
      </w:r>
      <w:r w:rsidR="00AD0909" w:rsidRPr="000A606A">
        <w:rPr>
          <w:rFonts w:ascii="Times New Roman" w:hAnsi="Times New Roman" w:cs="Times New Roman"/>
          <w:sz w:val="24"/>
          <w:szCs w:val="24"/>
          <w:lang w:val="es-PE"/>
        </w:rPr>
        <w:t xml:space="preserve"> (2005). </w:t>
      </w:r>
    </w:p>
    <w:p w14:paraId="341AAF26" w14:textId="5E62D7DA" w:rsidR="006A79A2" w:rsidRPr="006A79A2" w:rsidRDefault="006A79A2" w:rsidP="003C12D6">
      <w:pPr>
        <w:spacing w:after="0" w:line="480" w:lineRule="auto"/>
        <w:ind w:left="708" w:hanging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A79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Gignac, G. E., Bates, T. C., &amp; Jang, K. (2007). Implications relevant to CFA model misfit, reliability, and the Five Factor Model as measured by the NEO-FFI. </w:t>
      </w:r>
      <w:r w:rsidRPr="006A79A2">
        <w:rPr>
          <w:rFonts w:ascii="Times New Roman" w:hAnsi="Times New Roman" w:cs="Times New Roman"/>
          <w:bCs/>
          <w:i/>
          <w:sz w:val="24"/>
          <w:szCs w:val="24"/>
          <w:lang w:val="en-US"/>
        </w:rPr>
        <w:t>Personality and Individual Differences, 43</w:t>
      </w:r>
      <w:r w:rsidRPr="006A79A2">
        <w:rPr>
          <w:rFonts w:ascii="Times New Roman" w:hAnsi="Times New Roman" w:cs="Times New Roman"/>
          <w:bCs/>
          <w:sz w:val="24"/>
          <w:szCs w:val="24"/>
          <w:lang w:val="en-US"/>
        </w:rPr>
        <w:t>, 1051–1062.</w:t>
      </w:r>
      <w:r w:rsidR="001065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doi: </w:t>
      </w:r>
      <w:r w:rsidR="001065C0" w:rsidRPr="001065C0">
        <w:rPr>
          <w:rFonts w:ascii="Times New Roman" w:hAnsi="Times New Roman" w:cs="Times New Roman"/>
          <w:bCs/>
          <w:sz w:val="24"/>
          <w:szCs w:val="24"/>
          <w:lang w:val="en-US"/>
        </w:rPr>
        <w:t>10.1016/j.paid.2007.02.024</w:t>
      </w:r>
    </w:p>
    <w:p w14:paraId="3DC6DABE" w14:textId="77777777" w:rsidR="009756E2" w:rsidRPr="009756E2" w:rsidRDefault="009756E2" w:rsidP="003C12D6">
      <w:pPr>
        <w:spacing w:after="0" w:line="480" w:lineRule="auto"/>
        <w:ind w:left="708" w:hanging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6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Ginns, P., Martin, A.J., Liem, G.A.D., &amp; Papworth (2014).Structural and concurrent validity of the International English Mini-Markers in an adolescent sample: Exploring analytic approaches and implications for personality assessment. </w:t>
      </w:r>
      <w:r w:rsidRPr="000A606A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Research in Personality, 53</w:t>
      </w:r>
      <w:r w:rsidRPr="009756E2">
        <w:rPr>
          <w:rFonts w:ascii="Times New Roman" w:hAnsi="Times New Roman" w:cs="Times New Roman"/>
          <w:bCs/>
          <w:sz w:val="24"/>
          <w:szCs w:val="24"/>
          <w:lang w:val="en-US"/>
        </w:rPr>
        <w:t>, 182–192. doi: 10.1016/j.jrp.2014.10.001</w:t>
      </w:r>
    </w:p>
    <w:p w14:paraId="10C28025" w14:textId="03E34E7D" w:rsidR="00436BD2" w:rsidRPr="00A61CC4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1C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Gosling, S., Rentfrow, P., &amp; Swann, W., (2003). A very brief measure of the Big Five personality domains. </w:t>
      </w:r>
      <w:r w:rsidRPr="00A61CC4">
        <w:rPr>
          <w:rFonts w:ascii="Times New Roman" w:hAnsi="Times New Roman" w:cs="Times New Roman"/>
          <w:bCs/>
          <w:i/>
          <w:sz w:val="24"/>
          <w:szCs w:val="24"/>
          <w:lang w:val="en-US"/>
        </w:rPr>
        <w:t>Journal of Research in Personality, 37</w:t>
      </w:r>
      <w:r w:rsidRPr="00A61CC4">
        <w:rPr>
          <w:rFonts w:ascii="Times New Roman" w:hAnsi="Times New Roman" w:cs="Times New Roman"/>
          <w:bCs/>
          <w:sz w:val="24"/>
          <w:szCs w:val="24"/>
          <w:lang w:val="en-US"/>
        </w:rPr>
        <w:t>, 504-528.</w:t>
      </w:r>
      <w:r w:rsidR="001065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doi: </w:t>
      </w:r>
      <w:r w:rsidR="001065C0" w:rsidRPr="001065C0">
        <w:rPr>
          <w:rFonts w:ascii="Times New Roman" w:hAnsi="Times New Roman" w:cs="Times New Roman"/>
          <w:bCs/>
          <w:sz w:val="24"/>
          <w:szCs w:val="24"/>
          <w:lang w:val="en-US"/>
        </w:rPr>
        <w:t>10.1016/S0092-6566(03)00046-1</w:t>
      </w:r>
    </w:p>
    <w:p w14:paraId="6934F848" w14:textId="77777777" w:rsidR="00D850A3" w:rsidRPr="00A61CC4" w:rsidRDefault="00D850A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61CC4">
        <w:rPr>
          <w:rFonts w:ascii="Times New Roman" w:hAnsi="Times New Roman" w:cs="Times New Roman"/>
          <w:sz w:val="24"/>
          <w:szCs w:val="24"/>
          <w:lang w:val="en-US"/>
        </w:rPr>
        <w:t xml:space="preserve">Gunnarsson, M., Gustavsson, P., Holmberg, S., &amp; Weibull, L. (2015). </w:t>
      </w:r>
      <w:r w:rsidRPr="000A606A">
        <w:rPr>
          <w:rFonts w:ascii="Times New Roman" w:hAnsi="Times New Roman" w:cs="Times New Roman"/>
          <w:i/>
          <w:sz w:val="24"/>
          <w:szCs w:val="24"/>
          <w:lang w:val="en-US"/>
        </w:rPr>
        <w:t>Statistical evaluation of six short Five Factor Model personality measures aiming for potential inclusion in the SOM Institute’s national surveys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1CC4">
        <w:rPr>
          <w:rFonts w:ascii="Times New Roman" w:hAnsi="Times New Roman" w:cs="Times New Roman"/>
          <w:sz w:val="24"/>
          <w:szCs w:val="24"/>
        </w:rPr>
        <w:t xml:space="preserve">Recuperado desde: </w:t>
      </w:r>
      <w:hyperlink r:id="rId5" w:history="1">
        <w:r w:rsidRPr="00A61CC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https://som.gu.se/digitalAssets/1557/1557730_statistical-evaluation-of-six-short-five-factor-model-personality-measures.pdf</w:t>
        </w:r>
      </w:hyperlink>
      <w:r w:rsidRPr="000A606A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0A60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PE"/>
        </w:rPr>
        <w:t xml:space="preserve">  </w:t>
      </w:r>
    </w:p>
    <w:p w14:paraId="7DF36A81" w14:textId="77777777" w:rsidR="004C2073" w:rsidRPr="004C2073" w:rsidRDefault="004C207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57534">
        <w:rPr>
          <w:rFonts w:ascii="Times New Roman" w:hAnsi="Times New Roman" w:cs="Times New Roman"/>
          <w:sz w:val="24"/>
          <w:szCs w:val="24"/>
          <w:lang w:val="en-US"/>
        </w:rPr>
        <w:t xml:space="preserve">Kline, R.B. (2016). </w:t>
      </w:r>
      <w:r w:rsidRPr="00857534">
        <w:rPr>
          <w:rFonts w:ascii="Times New Roman" w:hAnsi="Times New Roman" w:cs="Times New Roman"/>
          <w:i/>
          <w:sz w:val="24"/>
          <w:szCs w:val="24"/>
          <w:lang w:val="en-US"/>
        </w:rPr>
        <w:t>Principles and practice of structural equation modeling</w:t>
      </w:r>
      <w:r w:rsidRPr="008575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2073">
        <w:rPr>
          <w:rFonts w:ascii="Times New Roman" w:hAnsi="Times New Roman" w:cs="Times New Roman"/>
          <w:sz w:val="24"/>
          <w:szCs w:val="24"/>
        </w:rPr>
        <w:t>New York: The Guilford Press.</w:t>
      </w:r>
    </w:p>
    <w:p w14:paraId="3553F4D1" w14:textId="77777777" w:rsidR="00DA1C85" w:rsidRPr="00DA1C85" w:rsidRDefault="00DA1C85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DA1C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Hunsley, J., &amp; Marsh, E. J. (2008). Developing criteria for evidence-based assessment: An introduction to assessment that work. In J. Hunsley &amp; E. J. Marsh (Eds.) </w:t>
      </w:r>
      <w:r w:rsidRPr="00DA1C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guide to assessments that work </w:t>
      </w:r>
      <w:r w:rsidRPr="00DA1C85">
        <w:rPr>
          <w:rFonts w:ascii="Times New Roman" w:hAnsi="Times New Roman" w:cs="Times New Roman"/>
          <w:sz w:val="24"/>
          <w:szCs w:val="24"/>
          <w:lang w:val="en-US"/>
        </w:rPr>
        <w:t xml:space="preserve">(pp. 3-14). </w:t>
      </w:r>
      <w:r w:rsidRPr="00857534">
        <w:rPr>
          <w:rFonts w:ascii="Times New Roman" w:hAnsi="Times New Roman" w:cs="Times New Roman"/>
          <w:sz w:val="24"/>
          <w:szCs w:val="24"/>
          <w:lang w:val="es-PE"/>
        </w:rPr>
        <w:t>Oxford: Oxford University Press.</w:t>
      </w:r>
    </w:p>
    <w:p w14:paraId="3322B1E1" w14:textId="77777777" w:rsidR="003F265D" w:rsidRPr="00645F4E" w:rsidRDefault="003F265D" w:rsidP="003C12D6">
      <w:pPr>
        <w:spacing w:after="0" w:line="480" w:lineRule="auto"/>
        <w:ind w:left="708" w:hanging="708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A61CC4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Marsh, H. W., Morin, A. J., Parker, P. D., &amp; Kaur, G. (2014). </w:t>
      </w: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 xml:space="preserve">Exploratory structural equation modeling: An integration of the best features of exploratory and confirmatory factor analysis. </w:t>
      </w:r>
      <w:r w:rsidRPr="000A606A">
        <w:rPr>
          <w:rFonts w:ascii="Times New Roman" w:eastAsiaTheme="minorEastAsia" w:hAnsi="Times New Roman" w:cs="Times New Roman"/>
          <w:i/>
          <w:sz w:val="24"/>
          <w:szCs w:val="24"/>
          <w:lang w:val="en-US" w:eastAsia="pt-PT"/>
        </w:rPr>
        <w:t>Annual Review of Clinical Psychology, 10</w:t>
      </w:r>
      <w:r w:rsidRPr="00645F4E"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  <w:t>, 85-110. doi: 10.1146/annurev-clinpsy-032813-153700</w:t>
      </w:r>
    </w:p>
    <w:p w14:paraId="550ECA7F" w14:textId="77777777" w:rsidR="00436BD2" w:rsidRPr="00645F4E" w:rsidRDefault="00436BD2" w:rsidP="003C12D6">
      <w:pPr>
        <w:spacing w:after="0" w:line="480" w:lineRule="auto"/>
        <w:ind w:left="708" w:hanging="708"/>
        <w:rPr>
          <w:rFonts w:ascii="Times New Roman" w:eastAsiaTheme="minorEastAsia" w:hAnsi="Times New Roman" w:cs="Times New Roman"/>
          <w:sz w:val="24"/>
          <w:szCs w:val="24"/>
          <w:lang w:val="en-US" w:eastAsia="pt-PT"/>
        </w:rPr>
      </w:pP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Marsh, H. W., Lüdtke, O., Muthén, B., Asparouhov, T., Morin, A. J. S., Trautwein, U. y Nagengast, B. (2010). A new look at the big five factor structure through exploratory structural equation modeling. </w:t>
      </w:r>
      <w:r w:rsidRPr="000A60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Psychological Assessment, 22</w:t>
      </w: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(3), 471-491. doi:10.1037/a0019227</w:t>
      </w:r>
    </w:p>
    <w:p w14:paraId="337B4819" w14:textId="77777777" w:rsidR="003F265D" w:rsidRPr="00645F4E" w:rsidRDefault="003F265D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45F4E">
        <w:rPr>
          <w:rFonts w:ascii="Times New Roman" w:hAnsi="Times New Roman" w:cs="Times New Roman"/>
          <w:sz w:val="24"/>
          <w:szCs w:val="24"/>
          <w:lang w:val="en-US"/>
        </w:rPr>
        <w:t>Marsh, H. W., Muthén, B., Asparouhov, T., Lüdtke, O., Robitzsch, A., Morin, A. J. S.</w:t>
      </w:r>
      <w:r w:rsidR="00436BD2" w:rsidRPr="00645F4E">
        <w:rPr>
          <w:rFonts w:ascii="Times New Roman" w:hAnsi="Times New Roman" w:cs="Times New Roman"/>
          <w:sz w:val="24"/>
          <w:szCs w:val="24"/>
          <w:lang w:val="en-US"/>
        </w:rPr>
        <w:t>, &amp;</w:t>
      </w: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Trautwein, U. (2009). Exploratory structural equation modeling, integrating CFA and EFA: Application to students' evaluations of university teaching. </w:t>
      </w:r>
      <w:r w:rsidRPr="000A60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Structural Equation Modeling, 16</w:t>
      </w:r>
      <w:r w:rsidRPr="00645F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439-476. doi:10.1080/10705510903008220</w:t>
      </w:r>
    </w:p>
    <w:p w14:paraId="1B89B862" w14:textId="77777777" w:rsidR="00A61CC4" w:rsidRPr="00A61CC4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A61CC4">
        <w:rPr>
          <w:rFonts w:ascii="Times New Roman" w:hAnsi="Times New Roman" w:cs="Times New Roman"/>
          <w:sz w:val="24"/>
          <w:szCs w:val="24"/>
          <w:lang w:val="en-US"/>
        </w:rPr>
        <w:t xml:space="preserve">McCrae, R., Zonderman, A., Costa, P., Bond, M., &amp; Paunonen, S. (1996). Evaluating replicability of factors in the revised NEO Personality Inventory: Confirmatory factor analysis versus procrustes rotation. </w:t>
      </w:r>
      <w:r w:rsidRPr="00A61C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Personality and Social Psychology, 70, 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>552-566.</w:t>
      </w:r>
    </w:p>
    <w:p w14:paraId="0D733E27" w14:textId="77777777" w:rsidR="00D850A3" w:rsidRPr="00857534" w:rsidRDefault="00D850A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s-PE"/>
        </w:rPr>
      </w:pPr>
      <w:r w:rsidRPr="00645F4E">
        <w:rPr>
          <w:rFonts w:ascii="Times New Roman" w:hAnsi="Times New Roman" w:cs="Times New Roman"/>
          <w:sz w:val="24"/>
          <w:szCs w:val="24"/>
          <w:lang w:val="en-US"/>
        </w:rPr>
        <w:t xml:space="preserve">McDonald, R. P., &amp; Ho, M.-H. R. (2002). Principles and practice in reporting structural equation analyses. </w:t>
      </w:r>
      <w:r w:rsidRPr="00857534">
        <w:rPr>
          <w:rFonts w:ascii="Times New Roman" w:hAnsi="Times New Roman" w:cs="Times New Roman"/>
          <w:i/>
          <w:sz w:val="24"/>
          <w:szCs w:val="24"/>
          <w:lang w:val="es-PE"/>
        </w:rPr>
        <w:t>Psychological Methods, 7</w:t>
      </w:r>
      <w:r w:rsidRPr="00857534">
        <w:rPr>
          <w:rFonts w:ascii="Times New Roman" w:hAnsi="Times New Roman" w:cs="Times New Roman"/>
          <w:sz w:val="24"/>
          <w:szCs w:val="24"/>
          <w:lang w:val="es-PE"/>
        </w:rPr>
        <w:t>, 64–82. doi: 10.1037/1082-989X.7.1.64</w:t>
      </w:r>
    </w:p>
    <w:p w14:paraId="16553BF7" w14:textId="10D65DDF" w:rsidR="00991452" w:rsidRPr="00857534" w:rsidRDefault="00C11E50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AUTOR </w:t>
      </w:r>
      <w:r w:rsidR="00991452" w:rsidRPr="00857534">
        <w:rPr>
          <w:rFonts w:ascii="Times New Roman" w:hAnsi="Times New Roman" w:cs="Times New Roman"/>
          <w:sz w:val="24"/>
          <w:szCs w:val="24"/>
          <w:lang w:val="es-PE"/>
        </w:rPr>
        <w:t xml:space="preserve">(2007) </w:t>
      </w:r>
    </w:p>
    <w:p w14:paraId="19241AA3" w14:textId="77777777" w:rsidR="00D850A3" w:rsidRPr="00A61CC4" w:rsidRDefault="00D850A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57534">
        <w:rPr>
          <w:rFonts w:ascii="Times New Roman" w:hAnsi="Times New Roman" w:cs="Times New Roman"/>
          <w:sz w:val="24"/>
          <w:szCs w:val="24"/>
          <w:lang w:val="es-PE"/>
        </w:rPr>
        <w:t xml:space="preserve">Muthén, L. K., &amp; Muthén, B. O. (1998-2015). </w:t>
      </w:r>
      <w:r w:rsidRPr="00857534">
        <w:rPr>
          <w:rFonts w:ascii="Times New Roman" w:hAnsi="Times New Roman" w:cs="Times New Roman"/>
          <w:i/>
          <w:sz w:val="24"/>
          <w:szCs w:val="24"/>
          <w:lang w:val="es-PE"/>
        </w:rPr>
        <w:t>Mplus User’s guide</w:t>
      </w:r>
      <w:r w:rsidRPr="00857534">
        <w:rPr>
          <w:rFonts w:ascii="Times New Roman" w:hAnsi="Times New Roman" w:cs="Times New Roman"/>
          <w:sz w:val="24"/>
          <w:szCs w:val="24"/>
          <w:lang w:val="es-PE"/>
        </w:rPr>
        <w:t xml:space="preserve"> (7th ed.). </w:t>
      </w:r>
      <w:r w:rsidRPr="00A61CC4">
        <w:rPr>
          <w:rFonts w:ascii="Times New Roman" w:hAnsi="Times New Roman" w:cs="Times New Roman"/>
          <w:sz w:val="24"/>
          <w:szCs w:val="24"/>
        </w:rPr>
        <w:t>Los Angeles, CA: Muthén &amp; Muthén.</w:t>
      </w:r>
    </w:p>
    <w:p w14:paraId="191EA919" w14:textId="77777777" w:rsidR="003F265D" w:rsidRPr="000A606A" w:rsidRDefault="003F265D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85753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Perera, H. N., McIlveen, P., Burton, L. J., &amp; Corser, D. M. (2015). </w:t>
      </w:r>
      <w:r w:rsidRPr="00645F4E">
        <w:rPr>
          <w:rFonts w:ascii="Times New Roman" w:hAnsi="Times New Roman" w:cs="Times New Roman"/>
          <w:sz w:val="24"/>
          <w:szCs w:val="24"/>
          <w:lang w:val="en-US"/>
        </w:rPr>
        <w:t>Beyond congruence measures for the evaluation of personality factor structure replicability: An exploratory structural equation modeling approach. </w:t>
      </w:r>
      <w:r w:rsidRPr="000A606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Personality and Individual Differences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0A606A">
        <w:rPr>
          <w:rFonts w:ascii="Times New Roman" w:hAnsi="Times New Roman" w:cs="Times New Roman"/>
          <w:i/>
          <w:iCs/>
          <w:sz w:val="24"/>
          <w:szCs w:val="24"/>
          <w:lang w:val="en-US"/>
        </w:rPr>
        <w:t>84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>, 23-29. doi: /10.1016/j.paid.2015.01.004</w:t>
      </w:r>
    </w:p>
    <w:p w14:paraId="4849DB4E" w14:textId="7C600311" w:rsidR="00436BD2" w:rsidRPr="00A61CC4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A61CC4">
        <w:rPr>
          <w:rFonts w:ascii="Times New Roman" w:hAnsi="Times New Roman" w:cs="Times New Roman"/>
          <w:sz w:val="24"/>
          <w:szCs w:val="24"/>
          <w:lang w:val="en-US"/>
        </w:rPr>
        <w:t>Rammstedt, B. (2007). The 10-Item Big Five Inventory (BFI-10): Norm values and inves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tigation of socio-demographic effects based on a German population representative sample. </w:t>
      </w:r>
      <w:r w:rsidRPr="00A61CC4">
        <w:rPr>
          <w:rFonts w:ascii="Times New Roman" w:hAnsi="Times New Roman" w:cs="Times New Roman"/>
          <w:i/>
          <w:sz w:val="24"/>
          <w:szCs w:val="24"/>
          <w:lang w:val="en-US"/>
        </w:rPr>
        <w:t>European Journal of Psychological Assessment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 xml:space="preserve">, 23, 193-201. </w:t>
      </w:r>
      <w:r w:rsidR="001B443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1B4433" w:rsidRPr="001B4433">
        <w:rPr>
          <w:rFonts w:ascii="Times New Roman" w:hAnsi="Times New Roman" w:cs="Times New Roman"/>
          <w:sz w:val="24"/>
          <w:szCs w:val="24"/>
          <w:lang w:val="en-US"/>
        </w:rPr>
        <w:t>10.1027/1015-5759.23.3.193</w:t>
      </w:r>
    </w:p>
    <w:p w14:paraId="546F1427" w14:textId="3135E38A" w:rsidR="00436BD2" w:rsidRDefault="00436BD2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A61CC4">
        <w:rPr>
          <w:rFonts w:ascii="Times New Roman" w:hAnsi="Times New Roman" w:cs="Times New Roman"/>
          <w:sz w:val="24"/>
          <w:szCs w:val="24"/>
          <w:lang w:val="en-US"/>
        </w:rPr>
        <w:t xml:space="preserve">Rammstedt, B., &amp; John, O.P. (2007). Measuring personality in one minute or less: A 10-item short version of the Big Five Inventory in English and German. </w:t>
      </w:r>
      <w:r w:rsidRPr="00A61CC4">
        <w:rPr>
          <w:rFonts w:ascii="Times New Roman" w:hAnsi="Times New Roman" w:cs="Times New Roman"/>
          <w:i/>
          <w:sz w:val="24"/>
          <w:szCs w:val="24"/>
          <w:lang w:val="en-US"/>
        </w:rPr>
        <w:t>Journal of Research in Personality, 41</w:t>
      </w:r>
      <w:r w:rsidRPr="00A61CC4">
        <w:rPr>
          <w:rFonts w:ascii="Times New Roman" w:hAnsi="Times New Roman" w:cs="Times New Roman"/>
          <w:sz w:val="24"/>
          <w:szCs w:val="24"/>
          <w:lang w:val="en-US"/>
        </w:rPr>
        <w:t>, 203 – 212.</w:t>
      </w:r>
      <w:r w:rsidR="001B4433"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r w:rsidR="001B4433" w:rsidRPr="001B4433">
        <w:rPr>
          <w:rFonts w:ascii="Times New Roman" w:hAnsi="Times New Roman" w:cs="Times New Roman"/>
          <w:sz w:val="24"/>
          <w:szCs w:val="24"/>
          <w:lang w:val="en-US"/>
        </w:rPr>
        <w:t>10.1016/j.jrp.2006.02.001</w:t>
      </w:r>
    </w:p>
    <w:p w14:paraId="1B143B8A" w14:textId="021EA74C" w:rsidR="0080219B" w:rsidRPr="000A606A" w:rsidRDefault="0080219B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80219B">
        <w:rPr>
          <w:rFonts w:ascii="Times New Roman" w:hAnsi="Times New Roman" w:cs="Times New Roman"/>
          <w:sz w:val="24"/>
          <w:szCs w:val="24"/>
        </w:rPr>
        <w:t>Rammstedt, B., Goldberg, L. R., &amp; Borg, I. (2010). The measurement equivalence of Big-Five factor markers for persons with different levels of education. </w:t>
      </w:r>
      <w:r w:rsidRPr="0080219B">
        <w:rPr>
          <w:rFonts w:ascii="Times New Roman" w:hAnsi="Times New Roman" w:cs="Times New Roman"/>
          <w:i/>
          <w:iCs/>
          <w:sz w:val="24"/>
          <w:szCs w:val="24"/>
        </w:rPr>
        <w:t>Journal of Research in Personality</w:t>
      </w:r>
      <w:r w:rsidRPr="0080219B">
        <w:rPr>
          <w:rFonts w:ascii="Times New Roman" w:hAnsi="Times New Roman" w:cs="Times New Roman"/>
          <w:sz w:val="24"/>
          <w:szCs w:val="24"/>
        </w:rPr>
        <w:t>, </w:t>
      </w:r>
      <w:r w:rsidRPr="0080219B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80219B">
        <w:rPr>
          <w:rFonts w:ascii="Times New Roman" w:hAnsi="Times New Roman" w:cs="Times New Roman"/>
          <w:sz w:val="24"/>
          <w:szCs w:val="24"/>
        </w:rPr>
        <w:t>(1), 53-61.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r w:rsidRPr="0080219B">
        <w:rPr>
          <w:rFonts w:ascii="Times New Roman" w:hAnsi="Times New Roman" w:cs="Times New Roman"/>
          <w:sz w:val="24"/>
          <w:szCs w:val="24"/>
        </w:rPr>
        <w:t>10.1016/j.jrp.2009.10.005</w:t>
      </w:r>
    </w:p>
    <w:p w14:paraId="11B66037" w14:textId="1C95D953" w:rsidR="005373BA" w:rsidRDefault="005373BA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5373BA">
        <w:rPr>
          <w:rFonts w:ascii="Times New Roman" w:hAnsi="Times New Roman" w:cs="Times New Roman"/>
          <w:sz w:val="24"/>
          <w:szCs w:val="24"/>
        </w:rPr>
        <w:t xml:space="preserve">Rodriguez, A., Reise, S. P., &amp; Haviland, M. G. (2016). Evaluating bifactor models: Calculating and interpreting statistical indices. </w:t>
      </w:r>
      <w:r w:rsidRPr="001065C0">
        <w:rPr>
          <w:rFonts w:ascii="Times New Roman" w:hAnsi="Times New Roman" w:cs="Times New Roman"/>
          <w:i/>
          <w:sz w:val="24"/>
          <w:szCs w:val="24"/>
        </w:rPr>
        <w:t>Psychological Methods, 21</w:t>
      </w:r>
      <w:r w:rsidRPr="005373BA">
        <w:rPr>
          <w:rFonts w:ascii="Times New Roman" w:hAnsi="Times New Roman" w:cs="Times New Roman"/>
          <w:sz w:val="24"/>
          <w:szCs w:val="24"/>
        </w:rPr>
        <w:t>, 137–150. doi:10.1037/met0000045</w:t>
      </w:r>
    </w:p>
    <w:p w14:paraId="44650DAF" w14:textId="77777777" w:rsidR="00D850A3" w:rsidRPr="00645F4E" w:rsidRDefault="00D850A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Saris, W.E, Satorra, A., &amp; van der Veld, W.M. (2009). </w:t>
      </w:r>
      <w:r w:rsidRPr="00645F4E">
        <w:rPr>
          <w:rFonts w:ascii="Times New Roman" w:hAnsi="Times New Roman" w:cs="Times New Roman"/>
          <w:sz w:val="24"/>
          <w:szCs w:val="24"/>
          <w:lang w:val="en-US"/>
        </w:rPr>
        <w:t xml:space="preserve">Testing structural equation modeling or detection of misspecifications? </w:t>
      </w:r>
      <w:r w:rsidRPr="00645F4E">
        <w:rPr>
          <w:rFonts w:ascii="Times New Roman" w:hAnsi="Times New Roman" w:cs="Times New Roman"/>
          <w:i/>
          <w:sz w:val="24"/>
          <w:szCs w:val="24"/>
          <w:lang w:val="en-US"/>
        </w:rPr>
        <w:t>Structural Equation Modeling, 16</w:t>
      </w:r>
      <w:r w:rsidRPr="00645F4E">
        <w:rPr>
          <w:rFonts w:ascii="Times New Roman" w:hAnsi="Times New Roman" w:cs="Times New Roman"/>
          <w:sz w:val="24"/>
          <w:szCs w:val="24"/>
          <w:lang w:val="en-US"/>
        </w:rPr>
        <w:t>, 561 – 582. doi: 10.1080/10705510903203433</w:t>
      </w:r>
    </w:p>
    <w:p w14:paraId="7D4E9FFF" w14:textId="77777777" w:rsidR="00A60F1E" w:rsidRPr="00857534" w:rsidRDefault="00A60F1E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0A606A">
        <w:rPr>
          <w:rFonts w:ascii="Times New Roman" w:hAnsi="Times New Roman" w:cs="Times New Roman"/>
          <w:sz w:val="24"/>
          <w:szCs w:val="24"/>
          <w:lang w:val="en-US"/>
        </w:rPr>
        <w:t>Schmitt</w:t>
      </w:r>
      <w:r w:rsidRPr="00857534">
        <w:rPr>
          <w:rFonts w:ascii="Times New Roman" w:hAnsi="Times New Roman" w:cs="Times New Roman"/>
          <w:sz w:val="24"/>
          <w:szCs w:val="24"/>
          <w:lang w:val="en-US"/>
        </w:rPr>
        <w:t xml:space="preserve">, D. P., Realo, A., Voracek, M., &amp; Allik, J. (2008). Why can't a man be more like a woman? Sex differences in Big Five personality traits across 55 cultures. </w:t>
      </w:r>
      <w:r w:rsidRPr="00857534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Psychology, 94</w:t>
      </w:r>
      <w:r w:rsidRPr="00857534">
        <w:rPr>
          <w:rFonts w:ascii="Times New Roman" w:hAnsi="Times New Roman" w:cs="Times New Roman"/>
          <w:sz w:val="24"/>
          <w:szCs w:val="24"/>
          <w:lang w:val="en-US"/>
        </w:rPr>
        <w:t>(1), 168 - 182. doi: 10.1037/0022-3514.94.1.168</w:t>
      </w:r>
    </w:p>
    <w:p w14:paraId="4721E3E5" w14:textId="77777777" w:rsidR="00D850A3" w:rsidRPr="000A606A" w:rsidRDefault="00D850A3" w:rsidP="003C12D6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  <w:r w:rsidRPr="000A60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West, S. G., Taylor, A. B., &amp; Wu, W. (2012). Model fit and model selection in structural equation modeling. In R. H. Hoyle (Ed.), </w:t>
      </w:r>
      <w:r w:rsidRPr="000A606A">
        <w:rPr>
          <w:rFonts w:ascii="Times New Roman" w:hAnsi="Times New Roman" w:cs="Times New Roman"/>
          <w:i/>
          <w:sz w:val="24"/>
          <w:szCs w:val="24"/>
          <w:lang w:val="en-US"/>
        </w:rPr>
        <w:t>Handbook of Structural Equation Modeling</w:t>
      </w:r>
      <w:r w:rsidRPr="000A606A">
        <w:rPr>
          <w:rFonts w:ascii="Times New Roman" w:hAnsi="Times New Roman" w:cs="Times New Roman"/>
          <w:sz w:val="24"/>
          <w:szCs w:val="24"/>
          <w:lang w:val="en-US"/>
        </w:rPr>
        <w:t xml:space="preserve"> (pp. 209–231). New York, NY: Guilford</w:t>
      </w:r>
    </w:p>
    <w:p w14:paraId="7F690F9C" w14:textId="77777777" w:rsidR="001B4433" w:rsidRDefault="00A60F1E" w:rsidP="001B4433">
      <w:pPr>
        <w:spacing w:after="0" w:line="480" w:lineRule="auto"/>
        <w:ind w:left="708" w:hanging="708"/>
        <w:rPr>
          <w:rFonts w:ascii="Times New Roman" w:eastAsia="Calibri" w:hAnsi="Times New Roman" w:cs="Times New Roman"/>
          <w:sz w:val="24"/>
          <w:szCs w:val="24"/>
          <w:lang w:val="es-PE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Wolf, E., Harrington, K., Clark, S., &amp; Miller, M. (2013). Sample size </w:t>
      </w:r>
      <w:r w:rsidR="001B4433">
        <w:rPr>
          <w:rFonts w:ascii="Times New Roman" w:eastAsia="Calibri" w:hAnsi="Times New Roman" w:cs="Times New Roman"/>
          <w:sz w:val="24"/>
          <w:szCs w:val="24"/>
          <w:lang w:val="en-US"/>
        </w:rPr>
        <w:t>requirements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structural equations modeling: an evaluation of powe</w:t>
      </w:r>
      <w:r w:rsidR="001B443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bias, and solution propriety. </w:t>
      </w:r>
      <w:r>
        <w:rPr>
          <w:rFonts w:ascii="Times New Roman" w:eastAsia="Calibri" w:hAnsi="Times New Roman" w:cs="Times New Roman"/>
          <w:i/>
          <w:sz w:val="24"/>
          <w:szCs w:val="24"/>
          <w:lang w:val="es-PE"/>
        </w:rPr>
        <w:t>Educational and Psychological Measurement, 76</w:t>
      </w:r>
      <w:r>
        <w:rPr>
          <w:rFonts w:ascii="Times New Roman" w:eastAsia="Calibri" w:hAnsi="Times New Roman" w:cs="Times New Roman"/>
          <w:sz w:val="24"/>
          <w:szCs w:val="24"/>
          <w:lang w:val="es-PE"/>
        </w:rPr>
        <w:t>(6), 913-934.</w:t>
      </w:r>
      <w:r w:rsidR="001B4433" w:rsidRPr="001B4433">
        <w:t xml:space="preserve"> </w:t>
      </w:r>
      <w:r w:rsidR="001B4433" w:rsidRPr="001B4433">
        <w:rPr>
          <w:rFonts w:ascii="Times New Roman" w:eastAsia="Calibri" w:hAnsi="Times New Roman" w:cs="Times New Roman"/>
          <w:sz w:val="24"/>
          <w:szCs w:val="24"/>
          <w:lang w:val="es-PE"/>
        </w:rPr>
        <w:t>doi:  10.1177/0013164413495237</w:t>
      </w:r>
    </w:p>
    <w:p w14:paraId="4A50A2D6" w14:textId="67CF3451" w:rsidR="00E014A5" w:rsidRDefault="006A79A2" w:rsidP="008357D7">
      <w:pPr>
        <w:spacing w:after="0" w:line="480" w:lineRule="auto"/>
        <w:ind w:left="708" w:hanging="708"/>
        <w:rPr>
          <w:rFonts w:ascii="Times New Roman" w:hAnsi="Times New Roman" w:cs="Times New Roman"/>
          <w:sz w:val="24"/>
          <w:szCs w:val="24"/>
          <w:lang w:val="es-PE"/>
        </w:rPr>
      </w:pPr>
      <w:r w:rsidRPr="006A79A2">
        <w:rPr>
          <w:rFonts w:ascii="Times New Roman" w:hAnsi="Times New Roman" w:cs="Times New Roman"/>
          <w:sz w:val="24"/>
          <w:szCs w:val="24"/>
          <w:lang w:val="en-US"/>
        </w:rPr>
        <w:t xml:space="preserve">Yoon, M., &amp; </w:t>
      </w:r>
      <w:r w:rsidRPr="00857534">
        <w:rPr>
          <w:rFonts w:ascii="Times New Roman" w:hAnsi="Times New Roman" w:cs="Times New Roman"/>
          <w:sz w:val="24"/>
          <w:szCs w:val="24"/>
          <w:lang w:val="en-US"/>
        </w:rPr>
        <w:t>Millsap</w:t>
      </w:r>
      <w:r w:rsidRPr="006A79A2">
        <w:rPr>
          <w:rFonts w:ascii="Times New Roman" w:hAnsi="Times New Roman" w:cs="Times New Roman"/>
          <w:sz w:val="24"/>
          <w:szCs w:val="24"/>
          <w:lang w:val="en-US"/>
        </w:rPr>
        <w:t xml:space="preserve">, R. E. (2007). Detecting violations of factorial invariance using data-based specification searches: A Monte Carlo study. </w:t>
      </w:r>
      <w:r w:rsidRPr="000A606A">
        <w:rPr>
          <w:rFonts w:ascii="Times New Roman" w:hAnsi="Times New Roman" w:cs="Times New Roman"/>
          <w:i/>
          <w:sz w:val="24"/>
          <w:szCs w:val="24"/>
          <w:lang w:val="es-PE"/>
        </w:rPr>
        <w:t>Structural Equation Modeling, 14</w:t>
      </w:r>
      <w:r w:rsidRPr="006A79A2">
        <w:rPr>
          <w:rFonts w:ascii="Times New Roman" w:hAnsi="Times New Roman" w:cs="Times New Roman"/>
          <w:sz w:val="24"/>
          <w:szCs w:val="24"/>
          <w:lang w:val="es-PE"/>
        </w:rPr>
        <w:t>(3), 435–463.</w:t>
      </w:r>
      <w:r w:rsidR="00E014A5">
        <w:rPr>
          <w:rFonts w:ascii="Times New Roman" w:hAnsi="Times New Roman" w:cs="Times New Roman"/>
          <w:sz w:val="24"/>
          <w:szCs w:val="24"/>
          <w:lang w:val="es-PE"/>
        </w:rPr>
        <w:br w:type="page"/>
      </w:r>
    </w:p>
    <w:p w14:paraId="57162B5B" w14:textId="77777777" w:rsidR="00E014A5" w:rsidRPr="00912A08" w:rsidRDefault="00E014A5" w:rsidP="0091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A08">
        <w:rPr>
          <w:rFonts w:ascii="Times New Roman" w:hAnsi="Times New Roman" w:cs="Times New Roman"/>
          <w:b/>
          <w:sz w:val="24"/>
          <w:szCs w:val="24"/>
        </w:rPr>
        <w:lastRenderedPageBreak/>
        <w:t>Tabla 1</w:t>
      </w:r>
    </w:p>
    <w:p w14:paraId="088A1CCD" w14:textId="77777777" w:rsidR="00E014A5" w:rsidRDefault="00E014A5" w:rsidP="00912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A08">
        <w:rPr>
          <w:rFonts w:ascii="Times New Roman" w:hAnsi="Times New Roman" w:cs="Times New Roman"/>
          <w:i/>
          <w:sz w:val="24"/>
          <w:szCs w:val="24"/>
        </w:rPr>
        <w:t xml:space="preserve">Estadísticos descriptivos de los ítems </w:t>
      </w:r>
    </w:p>
    <w:p w14:paraId="44DF0E5D" w14:textId="77777777" w:rsidR="00912A08" w:rsidRPr="00912A08" w:rsidRDefault="00912A08" w:rsidP="00912A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992"/>
        <w:gridCol w:w="993"/>
        <w:gridCol w:w="850"/>
        <w:gridCol w:w="146"/>
        <w:gridCol w:w="988"/>
        <w:gridCol w:w="992"/>
        <w:gridCol w:w="851"/>
        <w:gridCol w:w="992"/>
      </w:tblGrid>
      <w:tr w:rsidR="00E014A5" w14:paraId="72D3D3CF" w14:textId="77777777" w:rsidTr="004C1BDC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357F96A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C4392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Universitarios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4D1398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98B7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 xml:space="preserve">Adultos </w:t>
            </w:r>
          </w:p>
        </w:tc>
      </w:tr>
      <w:tr w:rsidR="00E014A5" w14:paraId="7D418BD4" w14:textId="77777777" w:rsidTr="004C1BD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71A38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9C8C6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4058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483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088A7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2</w:t>
            </w:r>
          </w:p>
        </w:tc>
        <w:tc>
          <w:tcPr>
            <w:tcW w:w="146" w:type="dxa"/>
            <w:noWrap/>
            <w:vAlign w:val="bottom"/>
            <w:hideMark/>
          </w:tcPr>
          <w:p w14:paraId="44B434C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593EF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D226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0BD9F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B650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2</w:t>
            </w:r>
          </w:p>
        </w:tc>
      </w:tr>
      <w:tr w:rsidR="00E014A5" w14:paraId="051CA351" w14:textId="77777777" w:rsidTr="004C1BD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E50C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28ED45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3.569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75D25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135CA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-.574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62E9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-.443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noWrap/>
            <w:hideMark/>
          </w:tcPr>
          <w:p w14:paraId="67C6FC7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D18E9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5749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A1669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E9F9B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-.320</w:t>
            </w:r>
          </w:p>
        </w:tc>
      </w:tr>
      <w:tr w:rsidR="00E014A5" w14:paraId="629E9192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36B20DC1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2</w:t>
            </w:r>
          </w:p>
        </w:tc>
        <w:tc>
          <w:tcPr>
            <w:tcW w:w="992" w:type="dxa"/>
            <w:noWrap/>
            <w:hideMark/>
          </w:tcPr>
          <w:p w14:paraId="67C668D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2.236</w:t>
            </w:r>
          </w:p>
        </w:tc>
        <w:tc>
          <w:tcPr>
            <w:tcW w:w="992" w:type="dxa"/>
            <w:noWrap/>
            <w:hideMark/>
          </w:tcPr>
          <w:p w14:paraId="41B12E7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1.253</w:t>
            </w:r>
          </w:p>
        </w:tc>
        <w:tc>
          <w:tcPr>
            <w:tcW w:w="993" w:type="dxa"/>
            <w:noWrap/>
            <w:hideMark/>
          </w:tcPr>
          <w:p w14:paraId="455058B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.582</w:t>
            </w:r>
          </w:p>
        </w:tc>
        <w:tc>
          <w:tcPr>
            <w:tcW w:w="850" w:type="dxa"/>
            <w:noWrap/>
            <w:hideMark/>
          </w:tcPr>
          <w:p w14:paraId="3667EA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-.954</w:t>
            </w:r>
          </w:p>
        </w:tc>
        <w:tc>
          <w:tcPr>
            <w:tcW w:w="146" w:type="dxa"/>
            <w:noWrap/>
            <w:hideMark/>
          </w:tcPr>
          <w:p w14:paraId="4B9DF20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055B938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1.664</w:t>
            </w:r>
          </w:p>
        </w:tc>
        <w:tc>
          <w:tcPr>
            <w:tcW w:w="992" w:type="dxa"/>
            <w:noWrap/>
            <w:hideMark/>
          </w:tcPr>
          <w:p w14:paraId="2536408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.975</w:t>
            </w:r>
          </w:p>
        </w:tc>
        <w:tc>
          <w:tcPr>
            <w:tcW w:w="851" w:type="dxa"/>
            <w:noWrap/>
            <w:hideMark/>
          </w:tcPr>
          <w:p w14:paraId="2D559F1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1.434</w:t>
            </w:r>
          </w:p>
        </w:tc>
        <w:tc>
          <w:tcPr>
            <w:tcW w:w="992" w:type="dxa"/>
            <w:noWrap/>
            <w:hideMark/>
          </w:tcPr>
          <w:p w14:paraId="48C5AD8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1.163</w:t>
            </w:r>
          </w:p>
        </w:tc>
      </w:tr>
      <w:tr w:rsidR="00E014A5" w14:paraId="3E7269F0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7843681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3*</w:t>
            </w:r>
          </w:p>
        </w:tc>
        <w:tc>
          <w:tcPr>
            <w:tcW w:w="992" w:type="dxa"/>
            <w:noWrap/>
            <w:hideMark/>
          </w:tcPr>
          <w:p w14:paraId="4CFD940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4.240</w:t>
            </w:r>
          </w:p>
        </w:tc>
        <w:tc>
          <w:tcPr>
            <w:tcW w:w="992" w:type="dxa"/>
            <w:noWrap/>
            <w:hideMark/>
          </w:tcPr>
          <w:p w14:paraId="372477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.826</w:t>
            </w:r>
          </w:p>
        </w:tc>
        <w:tc>
          <w:tcPr>
            <w:tcW w:w="993" w:type="dxa"/>
            <w:noWrap/>
            <w:hideMark/>
          </w:tcPr>
          <w:p w14:paraId="0D00DB7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-1.213</w:t>
            </w:r>
          </w:p>
        </w:tc>
        <w:tc>
          <w:tcPr>
            <w:tcW w:w="850" w:type="dxa"/>
            <w:noWrap/>
            <w:hideMark/>
          </w:tcPr>
          <w:p w14:paraId="74F094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1.894</w:t>
            </w:r>
          </w:p>
        </w:tc>
        <w:tc>
          <w:tcPr>
            <w:tcW w:w="146" w:type="dxa"/>
            <w:noWrap/>
            <w:hideMark/>
          </w:tcPr>
          <w:p w14:paraId="4C79753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6A93150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4.420</w:t>
            </w:r>
          </w:p>
        </w:tc>
        <w:tc>
          <w:tcPr>
            <w:tcW w:w="992" w:type="dxa"/>
            <w:noWrap/>
            <w:hideMark/>
          </w:tcPr>
          <w:p w14:paraId="279B6B8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.769</w:t>
            </w:r>
          </w:p>
        </w:tc>
        <w:tc>
          <w:tcPr>
            <w:tcW w:w="851" w:type="dxa"/>
            <w:noWrap/>
            <w:hideMark/>
          </w:tcPr>
          <w:p w14:paraId="1079627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-1.670</w:t>
            </w:r>
          </w:p>
        </w:tc>
        <w:tc>
          <w:tcPr>
            <w:tcW w:w="992" w:type="dxa"/>
            <w:noWrap/>
            <w:hideMark/>
          </w:tcPr>
          <w:p w14:paraId="1BC3B7E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3.978</w:t>
            </w:r>
          </w:p>
        </w:tc>
      </w:tr>
      <w:tr w:rsidR="00E014A5" w14:paraId="09A13B86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4656FA4C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4</w:t>
            </w:r>
          </w:p>
        </w:tc>
        <w:tc>
          <w:tcPr>
            <w:tcW w:w="992" w:type="dxa"/>
            <w:noWrap/>
            <w:hideMark/>
          </w:tcPr>
          <w:p w14:paraId="11CD14D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3.747</w:t>
            </w:r>
          </w:p>
        </w:tc>
        <w:tc>
          <w:tcPr>
            <w:tcW w:w="992" w:type="dxa"/>
            <w:noWrap/>
            <w:hideMark/>
          </w:tcPr>
          <w:p w14:paraId="03A5772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.956</w:t>
            </w:r>
          </w:p>
        </w:tc>
        <w:tc>
          <w:tcPr>
            <w:tcW w:w="993" w:type="dxa"/>
            <w:noWrap/>
            <w:hideMark/>
          </w:tcPr>
          <w:p w14:paraId="7DD85D4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-.524</w:t>
            </w:r>
          </w:p>
        </w:tc>
        <w:tc>
          <w:tcPr>
            <w:tcW w:w="850" w:type="dxa"/>
            <w:noWrap/>
            <w:hideMark/>
          </w:tcPr>
          <w:p w14:paraId="707FEF7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-.174</w:t>
            </w:r>
          </w:p>
        </w:tc>
        <w:tc>
          <w:tcPr>
            <w:tcW w:w="146" w:type="dxa"/>
            <w:noWrap/>
            <w:hideMark/>
          </w:tcPr>
          <w:p w14:paraId="7711C32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7F7887C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4.340</w:t>
            </w:r>
          </w:p>
        </w:tc>
        <w:tc>
          <w:tcPr>
            <w:tcW w:w="992" w:type="dxa"/>
            <w:noWrap/>
            <w:hideMark/>
          </w:tcPr>
          <w:p w14:paraId="4DFEE58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.805</w:t>
            </w:r>
          </w:p>
        </w:tc>
        <w:tc>
          <w:tcPr>
            <w:tcW w:w="851" w:type="dxa"/>
            <w:noWrap/>
            <w:hideMark/>
          </w:tcPr>
          <w:p w14:paraId="46B8DB2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-1.332</w:t>
            </w:r>
          </w:p>
        </w:tc>
        <w:tc>
          <w:tcPr>
            <w:tcW w:w="992" w:type="dxa"/>
            <w:noWrap/>
            <w:hideMark/>
          </w:tcPr>
          <w:p w14:paraId="3CBBBF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2.095</w:t>
            </w:r>
          </w:p>
        </w:tc>
      </w:tr>
      <w:tr w:rsidR="00E014A5" w14:paraId="2343A7B8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09753CE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5*</w:t>
            </w:r>
          </w:p>
        </w:tc>
        <w:tc>
          <w:tcPr>
            <w:tcW w:w="992" w:type="dxa"/>
            <w:noWrap/>
            <w:hideMark/>
          </w:tcPr>
          <w:p w14:paraId="71AF213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3.876</w:t>
            </w:r>
          </w:p>
        </w:tc>
        <w:tc>
          <w:tcPr>
            <w:tcW w:w="992" w:type="dxa"/>
            <w:noWrap/>
            <w:hideMark/>
          </w:tcPr>
          <w:p w14:paraId="669B3CD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.927</w:t>
            </w:r>
          </w:p>
        </w:tc>
        <w:tc>
          <w:tcPr>
            <w:tcW w:w="993" w:type="dxa"/>
            <w:noWrap/>
            <w:hideMark/>
          </w:tcPr>
          <w:p w14:paraId="6C7AAEF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-.533</w:t>
            </w:r>
          </w:p>
        </w:tc>
        <w:tc>
          <w:tcPr>
            <w:tcW w:w="850" w:type="dxa"/>
            <w:noWrap/>
            <w:hideMark/>
          </w:tcPr>
          <w:p w14:paraId="399835C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-.207</w:t>
            </w:r>
          </w:p>
        </w:tc>
        <w:tc>
          <w:tcPr>
            <w:tcW w:w="146" w:type="dxa"/>
            <w:noWrap/>
            <w:hideMark/>
          </w:tcPr>
          <w:p w14:paraId="1F5384D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621BB70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4.710</w:t>
            </w:r>
          </w:p>
        </w:tc>
        <w:tc>
          <w:tcPr>
            <w:tcW w:w="992" w:type="dxa"/>
            <w:noWrap/>
            <w:hideMark/>
          </w:tcPr>
          <w:p w14:paraId="5C4A0EC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.613</w:t>
            </w:r>
          </w:p>
        </w:tc>
        <w:tc>
          <w:tcPr>
            <w:tcW w:w="851" w:type="dxa"/>
            <w:noWrap/>
            <w:hideMark/>
          </w:tcPr>
          <w:p w14:paraId="202553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-2.622</w:t>
            </w:r>
          </w:p>
        </w:tc>
        <w:tc>
          <w:tcPr>
            <w:tcW w:w="992" w:type="dxa"/>
            <w:noWrap/>
            <w:hideMark/>
          </w:tcPr>
          <w:p w14:paraId="52EE83D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8.563</w:t>
            </w:r>
          </w:p>
        </w:tc>
      </w:tr>
      <w:tr w:rsidR="00E014A5" w14:paraId="3BCA9D0D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7585F98F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6*</w:t>
            </w:r>
          </w:p>
        </w:tc>
        <w:tc>
          <w:tcPr>
            <w:tcW w:w="992" w:type="dxa"/>
            <w:noWrap/>
            <w:hideMark/>
          </w:tcPr>
          <w:p w14:paraId="2FC3DA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3.155</w:t>
            </w:r>
          </w:p>
        </w:tc>
        <w:tc>
          <w:tcPr>
            <w:tcW w:w="992" w:type="dxa"/>
            <w:noWrap/>
            <w:hideMark/>
          </w:tcPr>
          <w:p w14:paraId="079810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1.222</w:t>
            </w:r>
          </w:p>
        </w:tc>
        <w:tc>
          <w:tcPr>
            <w:tcW w:w="993" w:type="dxa"/>
            <w:noWrap/>
            <w:hideMark/>
          </w:tcPr>
          <w:p w14:paraId="6FB3788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-.138</w:t>
            </w:r>
          </w:p>
        </w:tc>
        <w:tc>
          <w:tcPr>
            <w:tcW w:w="850" w:type="dxa"/>
            <w:noWrap/>
            <w:hideMark/>
          </w:tcPr>
          <w:p w14:paraId="5322DB3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-1.009</w:t>
            </w:r>
          </w:p>
        </w:tc>
        <w:tc>
          <w:tcPr>
            <w:tcW w:w="146" w:type="dxa"/>
            <w:noWrap/>
            <w:hideMark/>
          </w:tcPr>
          <w:p w14:paraId="7B4155B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1481AA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2.597</w:t>
            </w:r>
          </w:p>
        </w:tc>
        <w:tc>
          <w:tcPr>
            <w:tcW w:w="992" w:type="dxa"/>
            <w:noWrap/>
            <w:hideMark/>
          </w:tcPr>
          <w:p w14:paraId="4D67FE9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1.186</w:t>
            </w:r>
          </w:p>
        </w:tc>
        <w:tc>
          <w:tcPr>
            <w:tcW w:w="851" w:type="dxa"/>
            <w:noWrap/>
            <w:hideMark/>
          </w:tcPr>
          <w:p w14:paraId="299DC6F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.257</w:t>
            </w:r>
          </w:p>
        </w:tc>
        <w:tc>
          <w:tcPr>
            <w:tcW w:w="992" w:type="dxa"/>
            <w:noWrap/>
            <w:hideMark/>
          </w:tcPr>
          <w:p w14:paraId="24E68D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-.939</w:t>
            </w:r>
          </w:p>
        </w:tc>
      </w:tr>
      <w:tr w:rsidR="00E014A5" w14:paraId="38BFFF5E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66F7DB41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7*</w:t>
            </w:r>
          </w:p>
        </w:tc>
        <w:tc>
          <w:tcPr>
            <w:tcW w:w="992" w:type="dxa"/>
            <w:noWrap/>
            <w:hideMark/>
          </w:tcPr>
          <w:p w14:paraId="4DA33D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3.953</w:t>
            </w:r>
          </w:p>
        </w:tc>
        <w:tc>
          <w:tcPr>
            <w:tcW w:w="992" w:type="dxa"/>
            <w:noWrap/>
            <w:hideMark/>
          </w:tcPr>
          <w:p w14:paraId="0A6DFA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1.010</w:t>
            </w:r>
          </w:p>
        </w:tc>
        <w:tc>
          <w:tcPr>
            <w:tcW w:w="993" w:type="dxa"/>
            <w:noWrap/>
            <w:hideMark/>
          </w:tcPr>
          <w:p w14:paraId="3834B6D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-.860</w:t>
            </w:r>
          </w:p>
        </w:tc>
        <w:tc>
          <w:tcPr>
            <w:tcW w:w="850" w:type="dxa"/>
            <w:noWrap/>
            <w:hideMark/>
          </w:tcPr>
          <w:p w14:paraId="5956894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.318</w:t>
            </w:r>
          </w:p>
        </w:tc>
        <w:tc>
          <w:tcPr>
            <w:tcW w:w="146" w:type="dxa"/>
            <w:noWrap/>
            <w:hideMark/>
          </w:tcPr>
          <w:p w14:paraId="67DE483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5584EF0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3.992</w:t>
            </w:r>
          </w:p>
        </w:tc>
        <w:tc>
          <w:tcPr>
            <w:tcW w:w="992" w:type="dxa"/>
            <w:noWrap/>
            <w:hideMark/>
          </w:tcPr>
          <w:p w14:paraId="67D3785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1.095</w:t>
            </w:r>
          </w:p>
        </w:tc>
        <w:tc>
          <w:tcPr>
            <w:tcW w:w="851" w:type="dxa"/>
            <w:noWrap/>
            <w:hideMark/>
          </w:tcPr>
          <w:p w14:paraId="36BDCC9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-.937</w:t>
            </w:r>
          </w:p>
        </w:tc>
        <w:tc>
          <w:tcPr>
            <w:tcW w:w="992" w:type="dxa"/>
            <w:noWrap/>
            <w:hideMark/>
          </w:tcPr>
          <w:p w14:paraId="2A5FD0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.211</w:t>
            </w:r>
          </w:p>
        </w:tc>
      </w:tr>
      <w:tr w:rsidR="00E014A5" w14:paraId="763878FB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38B48547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8*</w:t>
            </w:r>
          </w:p>
        </w:tc>
        <w:tc>
          <w:tcPr>
            <w:tcW w:w="992" w:type="dxa"/>
            <w:noWrap/>
            <w:hideMark/>
          </w:tcPr>
          <w:p w14:paraId="0069BD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4.099</w:t>
            </w:r>
          </w:p>
        </w:tc>
        <w:tc>
          <w:tcPr>
            <w:tcW w:w="992" w:type="dxa"/>
            <w:noWrap/>
            <w:hideMark/>
          </w:tcPr>
          <w:p w14:paraId="738E0C8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.892</w:t>
            </w:r>
          </w:p>
        </w:tc>
        <w:tc>
          <w:tcPr>
            <w:tcW w:w="993" w:type="dxa"/>
            <w:noWrap/>
            <w:hideMark/>
          </w:tcPr>
          <w:p w14:paraId="2B836D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-.881</w:t>
            </w:r>
          </w:p>
        </w:tc>
        <w:tc>
          <w:tcPr>
            <w:tcW w:w="850" w:type="dxa"/>
            <w:noWrap/>
            <w:hideMark/>
          </w:tcPr>
          <w:p w14:paraId="6C0A34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.356</w:t>
            </w:r>
          </w:p>
        </w:tc>
        <w:tc>
          <w:tcPr>
            <w:tcW w:w="146" w:type="dxa"/>
            <w:noWrap/>
            <w:hideMark/>
          </w:tcPr>
          <w:p w14:paraId="5E7B08A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310797C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4.664</w:t>
            </w:r>
          </w:p>
        </w:tc>
        <w:tc>
          <w:tcPr>
            <w:tcW w:w="992" w:type="dxa"/>
            <w:noWrap/>
            <w:hideMark/>
          </w:tcPr>
          <w:p w14:paraId="0B5788F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.685</w:t>
            </w:r>
          </w:p>
        </w:tc>
        <w:tc>
          <w:tcPr>
            <w:tcW w:w="851" w:type="dxa"/>
            <w:noWrap/>
            <w:hideMark/>
          </w:tcPr>
          <w:p w14:paraId="382E18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-2.796</w:t>
            </w:r>
          </w:p>
        </w:tc>
        <w:tc>
          <w:tcPr>
            <w:tcW w:w="992" w:type="dxa"/>
            <w:noWrap/>
            <w:hideMark/>
          </w:tcPr>
          <w:p w14:paraId="5B5C125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10.037</w:t>
            </w:r>
          </w:p>
        </w:tc>
      </w:tr>
      <w:tr w:rsidR="00E014A5" w14:paraId="023B8E65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6F862C2B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9</w:t>
            </w:r>
          </w:p>
        </w:tc>
        <w:tc>
          <w:tcPr>
            <w:tcW w:w="992" w:type="dxa"/>
            <w:noWrap/>
            <w:hideMark/>
          </w:tcPr>
          <w:p w14:paraId="095958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3.577</w:t>
            </w:r>
          </w:p>
        </w:tc>
        <w:tc>
          <w:tcPr>
            <w:tcW w:w="992" w:type="dxa"/>
            <w:noWrap/>
            <w:hideMark/>
          </w:tcPr>
          <w:p w14:paraId="43A6AE2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1.020</w:t>
            </w:r>
          </w:p>
        </w:tc>
        <w:tc>
          <w:tcPr>
            <w:tcW w:w="993" w:type="dxa"/>
            <w:noWrap/>
            <w:hideMark/>
          </w:tcPr>
          <w:p w14:paraId="6C72F57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-.411</w:t>
            </w:r>
          </w:p>
        </w:tc>
        <w:tc>
          <w:tcPr>
            <w:tcW w:w="850" w:type="dxa"/>
            <w:noWrap/>
            <w:hideMark/>
          </w:tcPr>
          <w:p w14:paraId="113FA9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-.335</w:t>
            </w:r>
          </w:p>
        </w:tc>
        <w:tc>
          <w:tcPr>
            <w:tcW w:w="146" w:type="dxa"/>
            <w:noWrap/>
            <w:hideMark/>
          </w:tcPr>
          <w:p w14:paraId="5244407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1F6913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4.076</w:t>
            </w:r>
          </w:p>
        </w:tc>
        <w:tc>
          <w:tcPr>
            <w:tcW w:w="992" w:type="dxa"/>
            <w:noWrap/>
            <w:hideMark/>
          </w:tcPr>
          <w:p w14:paraId="1D10B2C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.999</w:t>
            </w:r>
          </w:p>
        </w:tc>
        <w:tc>
          <w:tcPr>
            <w:tcW w:w="851" w:type="dxa"/>
            <w:noWrap/>
            <w:hideMark/>
          </w:tcPr>
          <w:p w14:paraId="24A786E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-1.074</w:t>
            </w:r>
          </w:p>
        </w:tc>
        <w:tc>
          <w:tcPr>
            <w:tcW w:w="992" w:type="dxa"/>
            <w:noWrap/>
            <w:hideMark/>
          </w:tcPr>
          <w:p w14:paraId="49EF73D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.790</w:t>
            </w:r>
          </w:p>
        </w:tc>
      </w:tr>
      <w:tr w:rsidR="00E014A5" w14:paraId="0B4089BD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41D26E4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10*</w:t>
            </w:r>
          </w:p>
        </w:tc>
        <w:tc>
          <w:tcPr>
            <w:tcW w:w="992" w:type="dxa"/>
            <w:noWrap/>
            <w:hideMark/>
          </w:tcPr>
          <w:p w14:paraId="40DCFBA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2.972</w:t>
            </w:r>
          </w:p>
        </w:tc>
        <w:tc>
          <w:tcPr>
            <w:tcW w:w="992" w:type="dxa"/>
            <w:noWrap/>
            <w:hideMark/>
          </w:tcPr>
          <w:p w14:paraId="78AFE5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1.245</w:t>
            </w:r>
          </w:p>
        </w:tc>
        <w:tc>
          <w:tcPr>
            <w:tcW w:w="993" w:type="dxa"/>
            <w:noWrap/>
            <w:hideMark/>
          </w:tcPr>
          <w:p w14:paraId="0F072E6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-.029</w:t>
            </w:r>
          </w:p>
        </w:tc>
        <w:tc>
          <w:tcPr>
            <w:tcW w:w="850" w:type="dxa"/>
            <w:noWrap/>
            <w:hideMark/>
          </w:tcPr>
          <w:p w14:paraId="218C75A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-1.026</w:t>
            </w:r>
          </w:p>
        </w:tc>
        <w:tc>
          <w:tcPr>
            <w:tcW w:w="146" w:type="dxa"/>
            <w:noWrap/>
            <w:hideMark/>
          </w:tcPr>
          <w:p w14:paraId="248A0C5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5F073C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2.286</w:t>
            </w:r>
          </w:p>
        </w:tc>
        <w:tc>
          <w:tcPr>
            <w:tcW w:w="992" w:type="dxa"/>
            <w:noWrap/>
            <w:hideMark/>
          </w:tcPr>
          <w:p w14:paraId="33B9C84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1.202</w:t>
            </w:r>
          </w:p>
        </w:tc>
        <w:tc>
          <w:tcPr>
            <w:tcW w:w="851" w:type="dxa"/>
            <w:noWrap/>
            <w:hideMark/>
          </w:tcPr>
          <w:p w14:paraId="79447C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.580</w:t>
            </w:r>
          </w:p>
        </w:tc>
        <w:tc>
          <w:tcPr>
            <w:tcW w:w="992" w:type="dxa"/>
            <w:noWrap/>
            <w:hideMark/>
          </w:tcPr>
          <w:p w14:paraId="536CAD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-.714</w:t>
            </w:r>
          </w:p>
        </w:tc>
      </w:tr>
      <w:tr w:rsidR="00E014A5" w14:paraId="16581862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45F0BE53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11</w:t>
            </w:r>
          </w:p>
        </w:tc>
        <w:tc>
          <w:tcPr>
            <w:tcW w:w="992" w:type="dxa"/>
            <w:noWrap/>
            <w:hideMark/>
          </w:tcPr>
          <w:p w14:paraId="3FC2458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3.463</w:t>
            </w:r>
          </w:p>
        </w:tc>
        <w:tc>
          <w:tcPr>
            <w:tcW w:w="992" w:type="dxa"/>
            <w:noWrap/>
            <w:hideMark/>
          </w:tcPr>
          <w:p w14:paraId="1AF127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.963</w:t>
            </w:r>
          </w:p>
        </w:tc>
        <w:tc>
          <w:tcPr>
            <w:tcW w:w="993" w:type="dxa"/>
            <w:noWrap/>
            <w:hideMark/>
          </w:tcPr>
          <w:p w14:paraId="3073F8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-.367</w:t>
            </w:r>
          </w:p>
        </w:tc>
        <w:tc>
          <w:tcPr>
            <w:tcW w:w="850" w:type="dxa"/>
            <w:noWrap/>
            <w:hideMark/>
          </w:tcPr>
          <w:p w14:paraId="6C155F2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-.119</w:t>
            </w:r>
          </w:p>
        </w:tc>
        <w:tc>
          <w:tcPr>
            <w:tcW w:w="146" w:type="dxa"/>
            <w:noWrap/>
            <w:hideMark/>
          </w:tcPr>
          <w:p w14:paraId="0AF1076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5BB5F45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4.063</w:t>
            </w:r>
          </w:p>
        </w:tc>
        <w:tc>
          <w:tcPr>
            <w:tcW w:w="992" w:type="dxa"/>
            <w:noWrap/>
            <w:hideMark/>
          </w:tcPr>
          <w:p w14:paraId="6E6B024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.955</w:t>
            </w:r>
          </w:p>
        </w:tc>
        <w:tc>
          <w:tcPr>
            <w:tcW w:w="851" w:type="dxa"/>
            <w:noWrap/>
            <w:hideMark/>
          </w:tcPr>
          <w:p w14:paraId="1A43F7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-1.065</w:t>
            </w:r>
          </w:p>
        </w:tc>
        <w:tc>
          <w:tcPr>
            <w:tcW w:w="992" w:type="dxa"/>
            <w:noWrap/>
            <w:hideMark/>
          </w:tcPr>
          <w:p w14:paraId="3C8A07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.850</w:t>
            </w:r>
          </w:p>
        </w:tc>
      </w:tr>
      <w:tr w:rsidR="00E014A5" w14:paraId="6365D014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4CAC33F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12</w:t>
            </w:r>
          </w:p>
        </w:tc>
        <w:tc>
          <w:tcPr>
            <w:tcW w:w="992" w:type="dxa"/>
            <w:noWrap/>
            <w:hideMark/>
          </w:tcPr>
          <w:p w14:paraId="0551F50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4.154</w:t>
            </w:r>
          </w:p>
        </w:tc>
        <w:tc>
          <w:tcPr>
            <w:tcW w:w="992" w:type="dxa"/>
            <w:noWrap/>
            <w:hideMark/>
          </w:tcPr>
          <w:p w14:paraId="3430E7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.866</w:t>
            </w:r>
          </w:p>
        </w:tc>
        <w:tc>
          <w:tcPr>
            <w:tcW w:w="993" w:type="dxa"/>
            <w:noWrap/>
            <w:hideMark/>
          </w:tcPr>
          <w:p w14:paraId="5325664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-.929</w:t>
            </w:r>
          </w:p>
        </w:tc>
        <w:tc>
          <w:tcPr>
            <w:tcW w:w="850" w:type="dxa"/>
            <w:noWrap/>
            <w:hideMark/>
          </w:tcPr>
          <w:p w14:paraId="5CD2C48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.631</w:t>
            </w:r>
          </w:p>
        </w:tc>
        <w:tc>
          <w:tcPr>
            <w:tcW w:w="146" w:type="dxa"/>
            <w:noWrap/>
            <w:hideMark/>
          </w:tcPr>
          <w:p w14:paraId="1CCA7B7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1EEF207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4.445</w:t>
            </w:r>
          </w:p>
        </w:tc>
        <w:tc>
          <w:tcPr>
            <w:tcW w:w="992" w:type="dxa"/>
            <w:noWrap/>
            <w:hideMark/>
          </w:tcPr>
          <w:p w14:paraId="56BDD48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.771</w:t>
            </w:r>
          </w:p>
        </w:tc>
        <w:tc>
          <w:tcPr>
            <w:tcW w:w="851" w:type="dxa"/>
            <w:noWrap/>
            <w:hideMark/>
          </w:tcPr>
          <w:p w14:paraId="4B8EB0E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-1.572</w:t>
            </w:r>
          </w:p>
        </w:tc>
        <w:tc>
          <w:tcPr>
            <w:tcW w:w="992" w:type="dxa"/>
            <w:noWrap/>
            <w:hideMark/>
          </w:tcPr>
          <w:p w14:paraId="3C249B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3.000</w:t>
            </w:r>
          </w:p>
        </w:tc>
      </w:tr>
      <w:tr w:rsidR="00E014A5" w14:paraId="05F08F84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53EC6E93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13*</w:t>
            </w:r>
          </w:p>
        </w:tc>
        <w:tc>
          <w:tcPr>
            <w:tcW w:w="992" w:type="dxa"/>
            <w:noWrap/>
            <w:hideMark/>
          </w:tcPr>
          <w:p w14:paraId="305AD9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3.479</w:t>
            </w:r>
          </w:p>
        </w:tc>
        <w:tc>
          <w:tcPr>
            <w:tcW w:w="992" w:type="dxa"/>
            <w:noWrap/>
            <w:hideMark/>
          </w:tcPr>
          <w:p w14:paraId="2845341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1.154</w:t>
            </w:r>
          </w:p>
        </w:tc>
        <w:tc>
          <w:tcPr>
            <w:tcW w:w="993" w:type="dxa"/>
            <w:noWrap/>
            <w:hideMark/>
          </w:tcPr>
          <w:p w14:paraId="01EC3FE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-.384</w:t>
            </w:r>
          </w:p>
        </w:tc>
        <w:tc>
          <w:tcPr>
            <w:tcW w:w="850" w:type="dxa"/>
            <w:noWrap/>
            <w:hideMark/>
          </w:tcPr>
          <w:p w14:paraId="5F5D64A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-.568</w:t>
            </w:r>
          </w:p>
        </w:tc>
        <w:tc>
          <w:tcPr>
            <w:tcW w:w="146" w:type="dxa"/>
            <w:noWrap/>
            <w:hideMark/>
          </w:tcPr>
          <w:p w14:paraId="1CEC2B2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2B411E2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3.756</w:t>
            </w:r>
          </w:p>
        </w:tc>
        <w:tc>
          <w:tcPr>
            <w:tcW w:w="992" w:type="dxa"/>
            <w:noWrap/>
            <w:hideMark/>
          </w:tcPr>
          <w:p w14:paraId="7C2EE94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1.173</w:t>
            </w:r>
          </w:p>
        </w:tc>
        <w:tc>
          <w:tcPr>
            <w:tcW w:w="851" w:type="dxa"/>
            <w:noWrap/>
            <w:hideMark/>
          </w:tcPr>
          <w:p w14:paraId="2EB92A1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-.671</w:t>
            </w:r>
          </w:p>
        </w:tc>
        <w:tc>
          <w:tcPr>
            <w:tcW w:w="992" w:type="dxa"/>
            <w:noWrap/>
            <w:hideMark/>
          </w:tcPr>
          <w:p w14:paraId="10902BE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-.376</w:t>
            </w:r>
          </w:p>
        </w:tc>
      </w:tr>
      <w:tr w:rsidR="00E014A5" w14:paraId="0741C9B9" w14:textId="77777777" w:rsidTr="003C12D6">
        <w:trPr>
          <w:trHeight w:val="300"/>
        </w:trPr>
        <w:tc>
          <w:tcPr>
            <w:tcW w:w="866" w:type="dxa"/>
            <w:noWrap/>
            <w:vAlign w:val="bottom"/>
            <w:hideMark/>
          </w:tcPr>
          <w:p w14:paraId="78BE6B9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14*</w:t>
            </w:r>
          </w:p>
        </w:tc>
        <w:tc>
          <w:tcPr>
            <w:tcW w:w="992" w:type="dxa"/>
            <w:noWrap/>
            <w:hideMark/>
          </w:tcPr>
          <w:p w14:paraId="3C3208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4.234</w:t>
            </w:r>
          </w:p>
        </w:tc>
        <w:tc>
          <w:tcPr>
            <w:tcW w:w="992" w:type="dxa"/>
            <w:noWrap/>
            <w:hideMark/>
          </w:tcPr>
          <w:p w14:paraId="667EBF6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.835</w:t>
            </w:r>
          </w:p>
        </w:tc>
        <w:tc>
          <w:tcPr>
            <w:tcW w:w="993" w:type="dxa"/>
            <w:noWrap/>
            <w:hideMark/>
          </w:tcPr>
          <w:p w14:paraId="27816C0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-1.083</w:t>
            </w:r>
          </w:p>
        </w:tc>
        <w:tc>
          <w:tcPr>
            <w:tcW w:w="850" w:type="dxa"/>
            <w:noWrap/>
            <w:hideMark/>
          </w:tcPr>
          <w:p w14:paraId="2B1AC07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.972</w:t>
            </w:r>
          </w:p>
        </w:tc>
        <w:tc>
          <w:tcPr>
            <w:tcW w:w="146" w:type="dxa"/>
            <w:noWrap/>
            <w:hideMark/>
          </w:tcPr>
          <w:p w14:paraId="3C570A6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noWrap/>
            <w:hideMark/>
          </w:tcPr>
          <w:p w14:paraId="7236AB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4.580</w:t>
            </w:r>
          </w:p>
        </w:tc>
        <w:tc>
          <w:tcPr>
            <w:tcW w:w="992" w:type="dxa"/>
            <w:noWrap/>
            <w:hideMark/>
          </w:tcPr>
          <w:p w14:paraId="364F835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.675</w:t>
            </w:r>
          </w:p>
        </w:tc>
        <w:tc>
          <w:tcPr>
            <w:tcW w:w="851" w:type="dxa"/>
            <w:noWrap/>
            <w:hideMark/>
          </w:tcPr>
          <w:p w14:paraId="236EEB4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-1.830</w:t>
            </w:r>
          </w:p>
        </w:tc>
        <w:tc>
          <w:tcPr>
            <w:tcW w:w="992" w:type="dxa"/>
            <w:noWrap/>
            <w:hideMark/>
          </w:tcPr>
          <w:p w14:paraId="7145365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4.174</w:t>
            </w:r>
          </w:p>
        </w:tc>
      </w:tr>
      <w:tr w:rsidR="00E014A5" w14:paraId="784C90A6" w14:textId="77777777" w:rsidTr="003C12D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48146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Ítem 15*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3FFD5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3.732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E70B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B26D3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13FC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-.324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CF10F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CBA0C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4.239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E427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DC479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-1.160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B3A1A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1.130</w:t>
            </w:r>
          </w:p>
        </w:tc>
      </w:tr>
      <w:tr w:rsidR="00E014A5" w14:paraId="029B10E0" w14:textId="77777777" w:rsidTr="003C12D6">
        <w:trPr>
          <w:trHeight w:val="300"/>
        </w:trPr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377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Nota: M: Media; DE: desviación estándar;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: asimetría; g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: curtosis; *: pertenece el BFI-10P.</w:t>
            </w:r>
          </w:p>
        </w:tc>
      </w:tr>
    </w:tbl>
    <w:p w14:paraId="11E314C7" w14:textId="77777777" w:rsidR="00E014A5" w:rsidRDefault="00E014A5" w:rsidP="0081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EDFE7" w14:textId="5200F7FB" w:rsidR="00E014A5" w:rsidRPr="00912A08" w:rsidRDefault="00E014A5" w:rsidP="008106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A08">
        <w:rPr>
          <w:rFonts w:ascii="Times New Roman" w:hAnsi="Times New Roman" w:cs="Times New Roman"/>
          <w:b/>
          <w:sz w:val="24"/>
          <w:szCs w:val="24"/>
        </w:rPr>
        <w:t>Tabla 2</w:t>
      </w:r>
    </w:p>
    <w:p w14:paraId="312067F4" w14:textId="77777777" w:rsidR="00E014A5" w:rsidRPr="00912A08" w:rsidRDefault="00E014A5" w:rsidP="003C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A08">
        <w:rPr>
          <w:rFonts w:ascii="Times New Roman" w:hAnsi="Times New Roman" w:cs="Times New Roman"/>
          <w:i/>
          <w:sz w:val="24"/>
          <w:szCs w:val="24"/>
        </w:rPr>
        <w:t>Estructura interna del BFI-15P en universitarios (CFA y ESEM)</w:t>
      </w:r>
    </w:p>
    <w:p w14:paraId="4340B69C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910"/>
        <w:gridCol w:w="146"/>
        <w:gridCol w:w="981"/>
        <w:gridCol w:w="992"/>
        <w:gridCol w:w="993"/>
        <w:gridCol w:w="992"/>
        <w:gridCol w:w="992"/>
        <w:gridCol w:w="146"/>
        <w:gridCol w:w="988"/>
      </w:tblGrid>
      <w:tr w:rsidR="00E014A5" w14:paraId="774A407C" w14:textId="77777777" w:rsidTr="004C1BDC">
        <w:trPr>
          <w:trHeight w:val="300"/>
        </w:trPr>
        <w:tc>
          <w:tcPr>
            <w:tcW w:w="179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AA56A4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CA8E7F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CFA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center"/>
          </w:tcPr>
          <w:p w14:paraId="36C96B77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2C7916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2E3E6D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1D919F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68592E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31FA13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146" w:type="dxa"/>
            <w:tcBorders>
              <w:top w:val="single" w:sz="4" w:space="0" w:color="auto"/>
            </w:tcBorders>
            <w:vAlign w:val="center"/>
          </w:tcPr>
          <w:p w14:paraId="795385DD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435CC2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ISF</w:t>
            </w:r>
          </w:p>
        </w:tc>
      </w:tr>
      <w:tr w:rsidR="00E014A5" w14:paraId="5642AB9A" w14:textId="77777777" w:rsidTr="004C1BDC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698D638" w14:textId="77777777" w:rsidR="00E014A5" w:rsidRPr="00912A08" w:rsidRDefault="00E014A5" w:rsidP="0091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F1: Neuroticismo</w:t>
            </w:r>
          </w:p>
        </w:tc>
        <w:tc>
          <w:tcPr>
            <w:tcW w:w="146" w:type="dxa"/>
            <w:tcBorders>
              <w:left w:val="nil"/>
              <w:right w:val="nil"/>
            </w:tcBorders>
            <w:vAlign w:val="center"/>
          </w:tcPr>
          <w:p w14:paraId="605F283D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979CC7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C66585A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D5881A2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47721751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7EF554D1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  <w:vAlign w:val="center"/>
          </w:tcPr>
          <w:p w14:paraId="24C3C053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14:paraId="04B6074C" w14:textId="77777777" w:rsidR="00E014A5" w:rsidRDefault="00E014A5" w:rsidP="00912A08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E014A5" w14:paraId="4839A553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56BE073D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2</w:t>
            </w: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abce</w:t>
            </w:r>
          </w:p>
        </w:tc>
        <w:tc>
          <w:tcPr>
            <w:tcW w:w="910" w:type="dxa"/>
            <w:noWrap/>
            <w:vAlign w:val="bottom"/>
            <w:hideMark/>
          </w:tcPr>
          <w:p w14:paraId="5328964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.974</w:t>
            </w:r>
          </w:p>
        </w:tc>
        <w:tc>
          <w:tcPr>
            <w:tcW w:w="146" w:type="dxa"/>
          </w:tcPr>
          <w:p w14:paraId="57195FC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037C548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.591</w:t>
            </w:r>
          </w:p>
        </w:tc>
        <w:tc>
          <w:tcPr>
            <w:tcW w:w="992" w:type="dxa"/>
            <w:noWrap/>
            <w:vAlign w:val="bottom"/>
            <w:hideMark/>
          </w:tcPr>
          <w:p w14:paraId="53C35C7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-.152</w:t>
            </w:r>
          </w:p>
        </w:tc>
        <w:tc>
          <w:tcPr>
            <w:tcW w:w="993" w:type="dxa"/>
            <w:noWrap/>
            <w:vAlign w:val="bottom"/>
            <w:hideMark/>
          </w:tcPr>
          <w:p w14:paraId="08C010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-.155</w:t>
            </w:r>
          </w:p>
        </w:tc>
        <w:tc>
          <w:tcPr>
            <w:tcW w:w="992" w:type="dxa"/>
            <w:noWrap/>
            <w:vAlign w:val="bottom"/>
            <w:hideMark/>
          </w:tcPr>
          <w:p w14:paraId="4B330C7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-.034</w:t>
            </w:r>
          </w:p>
        </w:tc>
        <w:tc>
          <w:tcPr>
            <w:tcW w:w="992" w:type="dxa"/>
            <w:noWrap/>
            <w:vAlign w:val="bottom"/>
            <w:hideMark/>
          </w:tcPr>
          <w:p w14:paraId="007144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.070</w:t>
            </w:r>
          </w:p>
        </w:tc>
        <w:tc>
          <w:tcPr>
            <w:tcW w:w="146" w:type="dxa"/>
          </w:tcPr>
          <w:p w14:paraId="1460F9C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675BCFA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.837</w:t>
            </w:r>
          </w:p>
        </w:tc>
      </w:tr>
      <w:tr w:rsidR="00E014A5" w14:paraId="5F609E99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6688421C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6</w:t>
            </w:r>
          </w:p>
        </w:tc>
        <w:tc>
          <w:tcPr>
            <w:tcW w:w="910" w:type="dxa"/>
            <w:noWrap/>
            <w:vAlign w:val="bottom"/>
            <w:hideMark/>
          </w:tcPr>
          <w:p w14:paraId="145D07A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.405</w:t>
            </w:r>
          </w:p>
        </w:tc>
        <w:tc>
          <w:tcPr>
            <w:tcW w:w="146" w:type="dxa"/>
          </w:tcPr>
          <w:p w14:paraId="4FFBAFE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059895D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.651</w:t>
            </w:r>
          </w:p>
        </w:tc>
        <w:tc>
          <w:tcPr>
            <w:tcW w:w="992" w:type="dxa"/>
            <w:noWrap/>
            <w:vAlign w:val="bottom"/>
            <w:hideMark/>
          </w:tcPr>
          <w:p w14:paraId="49B896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.071</w:t>
            </w:r>
          </w:p>
        </w:tc>
        <w:tc>
          <w:tcPr>
            <w:tcW w:w="993" w:type="dxa"/>
            <w:noWrap/>
            <w:vAlign w:val="bottom"/>
            <w:hideMark/>
          </w:tcPr>
          <w:p w14:paraId="4963EE4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.013</w:t>
            </w:r>
          </w:p>
        </w:tc>
        <w:tc>
          <w:tcPr>
            <w:tcW w:w="992" w:type="dxa"/>
            <w:noWrap/>
            <w:vAlign w:val="bottom"/>
            <w:hideMark/>
          </w:tcPr>
          <w:p w14:paraId="19B879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.177</w:t>
            </w:r>
          </w:p>
        </w:tc>
        <w:tc>
          <w:tcPr>
            <w:tcW w:w="992" w:type="dxa"/>
            <w:noWrap/>
            <w:vAlign w:val="bottom"/>
            <w:hideMark/>
          </w:tcPr>
          <w:p w14:paraId="552291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-.057</w:t>
            </w:r>
          </w:p>
        </w:tc>
        <w:tc>
          <w:tcPr>
            <w:tcW w:w="146" w:type="dxa"/>
          </w:tcPr>
          <w:p w14:paraId="2A4574F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45A4D3D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.895</w:t>
            </w:r>
          </w:p>
        </w:tc>
      </w:tr>
      <w:tr w:rsidR="00E014A5" w14:paraId="448319B3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18B14134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10</w:t>
            </w:r>
          </w:p>
        </w:tc>
        <w:tc>
          <w:tcPr>
            <w:tcW w:w="910" w:type="dxa"/>
            <w:noWrap/>
            <w:vAlign w:val="bottom"/>
            <w:hideMark/>
          </w:tcPr>
          <w:p w14:paraId="631F37C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.451</w:t>
            </w:r>
          </w:p>
        </w:tc>
        <w:tc>
          <w:tcPr>
            <w:tcW w:w="146" w:type="dxa"/>
          </w:tcPr>
          <w:p w14:paraId="3FAB25C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3D6343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.660</w:t>
            </w:r>
          </w:p>
        </w:tc>
        <w:tc>
          <w:tcPr>
            <w:tcW w:w="992" w:type="dxa"/>
            <w:noWrap/>
            <w:vAlign w:val="bottom"/>
            <w:hideMark/>
          </w:tcPr>
          <w:p w14:paraId="6B9EF1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.049</w:t>
            </w:r>
          </w:p>
        </w:tc>
        <w:tc>
          <w:tcPr>
            <w:tcW w:w="993" w:type="dxa"/>
            <w:noWrap/>
            <w:vAlign w:val="bottom"/>
            <w:hideMark/>
          </w:tcPr>
          <w:p w14:paraId="4B9B514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.184</w:t>
            </w:r>
          </w:p>
        </w:tc>
        <w:tc>
          <w:tcPr>
            <w:tcW w:w="992" w:type="dxa"/>
            <w:noWrap/>
            <w:vAlign w:val="bottom"/>
            <w:hideMark/>
          </w:tcPr>
          <w:p w14:paraId="208A609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-.089</w:t>
            </w:r>
          </w:p>
        </w:tc>
        <w:tc>
          <w:tcPr>
            <w:tcW w:w="992" w:type="dxa"/>
            <w:noWrap/>
            <w:vAlign w:val="bottom"/>
            <w:hideMark/>
          </w:tcPr>
          <w:p w14:paraId="77A78EF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-.011</w:t>
            </w:r>
          </w:p>
        </w:tc>
        <w:tc>
          <w:tcPr>
            <w:tcW w:w="146" w:type="dxa"/>
          </w:tcPr>
          <w:p w14:paraId="72246F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7AE87FF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.887</w:t>
            </w:r>
          </w:p>
        </w:tc>
      </w:tr>
      <w:tr w:rsidR="00E014A5" w14:paraId="3D9C6850" w14:textId="77777777" w:rsidTr="00912A08">
        <w:trPr>
          <w:trHeight w:val="300"/>
        </w:trPr>
        <w:tc>
          <w:tcPr>
            <w:tcW w:w="2709" w:type="dxa"/>
            <w:gridSpan w:val="2"/>
            <w:noWrap/>
            <w:vAlign w:val="bottom"/>
            <w:hideMark/>
          </w:tcPr>
          <w:p w14:paraId="747DCD8D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F2: Responsabilidad</w:t>
            </w:r>
          </w:p>
        </w:tc>
        <w:tc>
          <w:tcPr>
            <w:tcW w:w="146" w:type="dxa"/>
          </w:tcPr>
          <w:p w14:paraId="19439F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</w:tcPr>
          <w:p w14:paraId="523D31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092549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8C3248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15C3CE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A9A6F0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</w:tcPr>
          <w:p w14:paraId="71A1F69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6D7F098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B3FB925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345AA5CC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5</w:t>
            </w:r>
          </w:p>
        </w:tc>
        <w:tc>
          <w:tcPr>
            <w:tcW w:w="910" w:type="dxa"/>
            <w:noWrap/>
            <w:vAlign w:val="bottom"/>
            <w:hideMark/>
          </w:tcPr>
          <w:p w14:paraId="149749B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.738</w:t>
            </w:r>
          </w:p>
        </w:tc>
        <w:tc>
          <w:tcPr>
            <w:tcW w:w="146" w:type="dxa"/>
          </w:tcPr>
          <w:p w14:paraId="0AF2E93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3E8A0C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-.089</w:t>
            </w:r>
          </w:p>
        </w:tc>
        <w:tc>
          <w:tcPr>
            <w:tcW w:w="992" w:type="dxa"/>
            <w:noWrap/>
            <w:vAlign w:val="bottom"/>
            <w:hideMark/>
          </w:tcPr>
          <w:p w14:paraId="2E6C60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.644</w:t>
            </w:r>
          </w:p>
        </w:tc>
        <w:tc>
          <w:tcPr>
            <w:tcW w:w="993" w:type="dxa"/>
            <w:noWrap/>
            <w:vAlign w:val="bottom"/>
            <w:hideMark/>
          </w:tcPr>
          <w:p w14:paraId="0EB4C0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-.026</w:t>
            </w:r>
          </w:p>
        </w:tc>
        <w:tc>
          <w:tcPr>
            <w:tcW w:w="992" w:type="dxa"/>
            <w:noWrap/>
            <w:vAlign w:val="bottom"/>
            <w:hideMark/>
          </w:tcPr>
          <w:p w14:paraId="47404B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.128</w:t>
            </w:r>
          </w:p>
        </w:tc>
        <w:tc>
          <w:tcPr>
            <w:tcW w:w="992" w:type="dxa"/>
            <w:noWrap/>
            <w:vAlign w:val="bottom"/>
            <w:hideMark/>
          </w:tcPr>
          <w:p w14:paraId="088AA44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.073</w:t>
            </w:r>
          </w:p>
        </w:tc>
        <w:tc>
          <w:tcPr>
            <w:tcW w:w="146" w:type="dxa"/>
          </w:tcPr>
          <w:p w14:paraId="49CD311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5FE18F3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.915</w:t>
            </w:r>
          </w:p>
        </w:tc>
      </w:tr>
      <w:tr w:rsidR="00E014A5" w14:paraId="0A7C1DE2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06AEB8EE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8</w:t>
            </w:r>
          </w:p>
        </w:tc>
        <w:tc>
          <w:tcPr>
            <w:tcW w:w="910" w:type="dxa"/>
            <w:noWrap/>
            <w:vAlign w:val="bottom"/>
            <w:hideMark/>
          </w:tcPr>
          <w:p w14:paraId="77F938E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.775</w:t>
            </w:r>
          </w:p>
        </w:tc>
        <w:tc>
          <w:tcPr>
            <w:tcW w:w="146" w:type="dxa"/>
          </w:tcPr>
          <w:p w14:paraId="2F0A04B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E62A1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-.087</w:t>
            </w:r>
          </w:p>
        </w:tc>
        <w:tc>
          <w:tcPr>
            <w:tcW w:w="992" w:type="dxa"/>
            <w:noWrap/>
            <w:vAlign w:val="bottom"/>
            <w:hideMark/>
          </w:tcPr>
          <w:p w14:paraId="18EB516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.703</w:t>
            </w:r>
          </w:p>
        </w:tc>
        <w:tc>
          <w:tcPr>
            <w:tcW w:w="993" w:type="dxa"/>
            <w:noWrap/>
            <w:vAlign w:val="bottom"/>
            <w:hideMark/>
          </w:tcPr>
          <w:p w14:paraId="169E8E6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-.053</w:t>
            </w:r>
          </w:p>
        </w:tc>
        <w:tc>
          <w:tcPr>
            <w:tcW w:w="992" w:type="dxa"/>
            <w:noWrap/>
            <w:vAlign w:val="bottom"/>
            <w:hideMark/>
          </w:tcPr>
          <w:p w14:paraId="5BC9987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.074</w:t>
            </w:r>
          </w:p>
        </w:tc>
        <w:tc>
          <w:tcPr>
            <w:tcW w:w="992" w:type="dxa"/>
            <w:noWrap/>
            <w:vAlign w:val="bottom"/>
            <w:hideMark/>
          </w:tcPr>
          <w:p w14:paraId="5FEA52D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.141</w:t>
            </w:r>
          </w:p>
        </w:tc>
        <w:tc>
          <w:tcPr>
            <w:tcW w:w="146" w:type="dxa"/>
          </w:tcPr>
          <w:p w14:paraId="3B79AF0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463C184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.916</w:t>
            </w:r>
          </w:p>
        </w:tc>
      </w:tr>
      <w:tr w:rsidR="00E014A5" w14:paraId="50596810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56932285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11</w:t>
            </w:r>
          </w:p>
        </w:tc>
        <w:tc>
          <w:tcPr>
            <w:tcW w:w="910" w:type="dxa"/>
            <w:noWrap/>
            <w:vAlign w:val="bottom"/>
            <w:hideMark/>
          </w:tcPr>
          <w:p w14:paraId="65A023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.417</w:t>
            </w:r>
          </w:p>
        </w:tc>
        <w:tc>
          <w:tcPr>
            <w:tcW w:w="146" w:type="dxa"/>
          </w:tcPr>
          <w:p w14:paraId="4B87877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96595F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.008</w:t>
            </w:r>
          </w:p>
        </w:tc>
        <w:tc>
          <w:tcPr>
            <w:tcW w:w="992" w:type="dxa"/>
            <w:noWrap/>
            <w:vAlign w:val="bottom"/>
            <w:hideMark/>
          </w:tcPr>
          <w:p w14:paraId="3937BAA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.389</w:t>
            </w:r>
          </w:p>
        </w:tc>
        <w:tc>
          <w:tcPr>
            <w:tcW w:w="993" w:type="dxa"/>
            <w:noWrap/>
            <w:vAlign w:val="bottom"/>
            <w:hideMark/>
          </w:tcPr>
          <w:p w14:paraId="29FFF41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.030</w:t>
            </w:r>
          </w:p>
        </w:tc>
        <w:tc>
          <w:tcPr>
            <w:tcW w:w="992" w:type="dxa"/>
            <w:noWrap/>
            <w:vAlign w:val="bottom"/>
            <w:hideMark/>
          </w:tcPr>
          <w:p w14:paraId="5B44711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.052</w:t>
            </w:r>
          </w:p>
        </w:tc>
        <w:tc>
          <w:tcPr>
            <w:tcW w:w="992" w:type="dxa"/>
            <w:noWrap/>
            <w:vAlign w:val="bottom"/>
            <w:hideMark/>
          </w:tcPr>
          <w:p w14:paraId="6BB2A16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.035</w:t>
            </w:r>
          </w:p>
        </w:tc>
        <w:tc>
          <w:tcPr>
            <w:tcW w:w="146" w:type="dxa"/>
          </w:tcPr>
          <w:p w14:paraId="3EE6821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2C18D96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.961</w:t>
            </w:r>
          </w:p>
        </w:tc>
      </w:tr>
      <w:tr w:rsidR="00E014A5" w14:paraId="62AAD0F4" w14:textId="77777777" w:rsidTr="00912A08">
        <w:trPr>
          <w:trHeight w:val="300"/>
        </w:trPr>
        <w:tc>
          <w:tcPr>
            <w:tcW w:w="2709" w:type="dxa"/>
            <w:gridSpan w:val="2"/>
            <w:noWrap/>
            <w:vAlign w:val="bottom"/>
            <w:hideMark/>
          </w:tcPr>
          <w:p w14:paraId="10F9FC44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F3: Extraversión</w:t>
            </w:r>
          </w:p>
        </w:tc>
        <w:tc>
          <w:tcPr>
            <w:tcW w:w="146" w:type="dxa"/>
          </w:tcPr>
          <w:p w14:paraId="614F76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</w:tcPr>
          <w:p w14:paraId="4094FA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E5F3B0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1668DEF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03DF4D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3E6601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</w:tcPr>
          <w:p w14:paraId="6800AAC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7CA50B2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3094E4E7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E1F1A66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</w:t>
            </w: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bcd</w:t>
            </w:r>
          </w:p>
        </w:tc>
        <w:tc>
          <w:tcPr>
            <w:tcW w:w="910" w:type="dxa"/>
            <w:noWrap/>
            <w:vAlign w:val="bottom"/>
            <w:hideMark/>
          </w:tcPr>
          <w:p w14:paraId="1A449B4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.686</w:t>
            </w:r>
          </w:p>
        </w:tc>
        <w:tc>
          <w:tcPr>
            <w:tcW w:w="146" w:type="dxa"/>
          </w:tcPr>
          <w:p w14:paraId="55053B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44D6AE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.003</w:t>
            </w:r>
          </w:p>
        </w:tc>
        <w:tc>
          <w:tcPr>
            <w:tcW w:w="992" w:type="dxa"/>
            <w:noWrap/>
            <w:vAlign w:val="bottom"/>
            <w:hideMark/>
          </w:tcPr>
          <w:p w14:paraId="7AECAD4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-.009</w:t>
            </w:r>
          </w:p>
        </w:tc>
        <w:tc>
          <w:tcPr>
            <w:tcW w:w="993" w:type="dxa"/>
            <w:noWrap/>
            <w:vAlign w:val="bottom"/>
            <w:hideMark/>
          </w:tcPr>
          <w:p w14:paraId="64C183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.739</w:t>
            </w:r>
          </w:p>
        </w:tc>
        <w:tc>
          <w:tcPr>
            <w:tcW w:w="992" w:type="dxa"/>
            <w:noWrap/>
            <w:vAlign w:val="bottom"/>
            <w:hideMark/>
          </w:tcPr>
          <w:p w14:paraId="6ECC30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.025</w:t>
            </w:r>
          </w:p>
        </w:tc>
        <w:tc>
          <w:tcPr>
            <w:tcW w:w="992" w:type="dxa"/>
            <w:noWrap/>
            <w:vAlign w:val="bottom"/>
            <w:hideMark/>
          </w:tcPr>
          <w:p w14:paraId="2A5C6F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.128</w:t>
            </w:r>
          </w:p>
        </w:tc>
        <w:tc>
          <w:tcPr>
            <w:tcW w:w="146" w:type="dxa"/>
          </w:tcPr>
          <w:p w14:paraId="373779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6642ED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.962</w:t>
            </w:r>
          </w:p>
        </w:tc>
      </w:tr>
      <w:tr w:rsidR="00E014A5" w14:paraId="198B0A48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5B1E4948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4</w:t>
            </w: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bcd</w:t>
            </w:r>
          </w:p>
        </w:tc>
        <w:tc>
          <w:tcPr>
            <w:tcW w:w="910" w:type="dxa"/>
            <w:noWrap/>
            <w:vAlign w:val="bottom"/>
            <w:hideMark/>
          </w:tcPr>
          <w:p w14:paraId="33EE476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.725</w:t>
            </w:r>
          </w:p>
        </w:tc>
        <w:tc>
          <w:tcPr>
            <w:tcW w:w="146" w:type="dxa"/>
          </w:tcPr>
          <w:p w14:paraId="57369B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6503EFB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-.245</w:t>
            </w:r>
          </w:p>
        </w:tc>
        <w:tc>
          <w:tcPr>
            <w:tcW w:w="992" w:type="dxa"/>
            <w:noWrap/>
            <w:vAlign w:val="bottom"/>
            <w:hideMark/>
          </w:tcPr>
          <w:p w14:paraId="630F72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.288</w:t>
            </w:r>
          </w:p>
        </w:tc>
        <w:tc>
          <w:tcPr>
            <w:tcW w:w="993" w:type="dxa"/>
            <w:noWrap/>
            <w:vAlign w:val="bottom"/>
            <w:hideMark/>
          </w:tcPr>
          <w:p w14:paraId="62B7EFB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.447</w:t>
            </w:r>
          </w:p>
        </w:tc>
        <w:tc>
          <w:tcPr>
            <w:tcW w:w="992" w:type="dxa"/>
            <w:noWrap/>
            <w:vAlign w:val="bottom"/>
            <w:hideMark/>
          </w:tcPr>
          <w:p w14:paraId="4573491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.065</w:t>
            </w:r>
          </w:p>
        </w:tc>
        <w:tc>
          <w:tcPr>
            <w:tcW w:w="992" w:type="dxa"/>
            <w:noWrap/>
            <w:vAlign w:val="bottom"/>
            <w:hideMark/>
          </w:tcPr>
          <w:p w14:paraId="72C7F7D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.086</w:t>
            </w:r>
          </w:p>
        </w:tc>
        <w:tc>
          <w:tcPr>
            <w:tcW w:w="146" w:type="dxa"/>
          </w:tcPr>
          <w:p w14:paraId="7C7C7A1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4E6526B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.502</w:t>
            </w:r>
          </w:p>
        </w:tc>
      </w:tr>
      <w:tr w:rsidR="00E014A5" w14:paraId="02DBA8B1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061630CB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15</w:t>
            </w:r>
          </w:p>
        </w:tc>
        <w:tc>
          <w:tcPr>
            <w:tcW w:w="910" w:type="dxa"/>
            <w:noWrap/>
            <w:vAlign w:val="bottom"/>
            <w:hideMark/>
          </w:tcPr>
          <w:p w14:paraId="1C5A9DE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.897</w:t>
            </w:r>
          </w:p>
        </w:tc>
        <w:tc>
          <w:tcPr>
            <w:tcW w:w="146" w:type="dxa"/>
          </w:tcPr>
          <w:p w14:paraId="5B68B6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5B1C283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-.094</w:t>
            </w:r>
          </w:p>
        </w:tc>
        <w:tc>
          <w:tcPr>
            <w:tcW w:w="992" w:type="dxa"/>
            <w:noWrap/>
            <w:vAlign w:val="bottom"/>
            <w:hideMark/>
          </w:tcPr>
          <w:p w14:paraId="623EF77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.063</w:t>
            </w:r>
          </w:p>
        </w:tc>
        <w:tc>
          <w:tcPr>
            <w:tcW w:w="993" w:type="dxa"/>
            <w:noWrap/>
            <w:vAlign w:val="bottom"/>
            <w:hideMark/>
          </w:tcPr>
          <w:p w14:paraId="24A80F8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.789</w:t>
            </w:r>
          </w:p>
        </w:tc>
        <w:tc>
          <w:tcPr>
            <w:tcW w:w="992" w:type="dxa"/>
            <w:noWrap/>
            <w:vAlign w:val="bottom"/>
            <w:hideMark/>
          </w:tcPr>
          <w:p w14:paraId="5E69A26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.195</w:t>
            </w:r>
          </w:p>
        </w:tc>
        <w:tc>
          <w:tcPr>
            <w:tcW w:w="992" w:type="dxa"/>
            <w:noWrap/>
            <w:vAlign w:val="bottom"/>
            <w:hideMark/>
          </w:tcPr>
          <w:p w14:paraId="1589731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.070</w:t>
            </w:r>
          </w:p>
        </w:tc>
        <w:tc>
          <w:tcPr>
            <w:tcW w:w="146" w:type="dxa"/>
          </w:tcPr>
          <w:p w14:paraId="5510E90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04C7DFA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.898</w:t>
            </w:r>
          </w:p>
        </w:tc>
      </w:tr>
      <w:tr w:rsidR="00E014A5" w14:paraId="145072BB" w14:textId="77777777" w:rsidTr="00912A08">
        <w:trPr>
          <w:trHeight w:val="300"/>
        </w:trPr>
        <w:tc>
          <w:tcPr>
            <w:tcW w:w="2709" w:type="dxa"/>
            <w:gridSpan w:val="2"/>
            <w:noWrap/>
            <w:vAlign w:val="bottom"/>
            <w:hideMark/>
          </w:tcPr>
          <w:p w14:paraId="3FE3496B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F4: Amabilidad</w:t>
            </w:r>
          </w:p>
        </w:tc>
        <w:tc>
          <w:tcPr>
            <w:tcW w:w="146" w:type="dxa"/>
          </w:tcPr>
          <w:p w14:paraId="0D8473C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</w:tcPr>
          <w:p w14:paraId="2D5A64F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FE0697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F3ADF3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092D4F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BFFFAB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</w:tcPr>
          <w:p w14:paraId="36421E2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218C096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07A2CF5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6D4E3504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3</w:t>
            </w:r>
          </w:p>
        </w:tc>
        <w:tc>
          <w:tcPr>
            <w:tcW w:w="910" w:type="dxa"/>
            <w:noWrap/>
            <w:vAlign w:val="bottom"/>
            <w:hideMark/>
          </w:tcPr>
          <w:p w14:paraId="6C54C66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.716</w:t>
            </w:r>
          </w:p>
        </w:tc>
        <w:tc>
          <w:tcPr>
            <w:tcW w:w="146" w:type="dxa"/>
          </w:tcPr>
          <w:p w14:paraId="0B4D13B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6F9744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-.084</w:t>
            </w:r>
          </w:p>
        </w:tc>
        <w:tc>
          <w:tcPr>
            <w:tcW w:w="992" w:type="dxa"/>
            <w:noWrap/>
            <w:vAlign w:val="bottom"/>
            <w:hideMark/>
          </w:tcPr>
          <w:p w14:paraId="4AED73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.131</w:t>
            </w:r>
          </w:p>
        </w:tc>
        <w:tc>
          <w:tcPr>
            <w:tcW w:w="993" w:type="dxa"/>
            <w:noWrap/>
            <w:vAlign w:val="bottom"/>
            <w:hideMark/>
          </w:tcPr>
          <w:p w14:paraId="1283FE5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.099</w:t>
            </w:r>
          </w:p>
        </w:tc>
        <w:tc>
          <w:tcPr>
            <w:tcW w:w="992" w:type="dxa"/>
            <w:noWrap/>
            <w:vAlign w:val="bottom"/>
            <w:hideMark/>
          </w:tcPr>
          <w:p w14:paraId="6CC0595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.637</w:t>
            </w:r>
          </w:p>
        </w:tc>
        <w:tc>
          <w:tcPr>
            <w:tcW w:w="992" w:type="dxa"/>
            <w:noWrap/>
            <w:vAlign w:val="bottom"/>
            <w:hideMark/>
          </w:tcPr>
          <w:p w14:paraId="2A31533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.053</w:t>
            </w:r>
          </w:p>
        </w:tc>
        <w:tc>
          <w:tcPr>
            <w:tcW w:w="146" w:type="dxa"/>
          </w:tcPr>
          <w:p w14:paraId="415297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187AF79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.896</w:t>
            </w:r>
          </w:p>
        </w:tc>
      </w:tr>
      <w:tr w:rsidR="00E014A5" w14:paraId="04D050F5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2A1B9490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12</w:t>
            </w:r>
          </w:p>
        </w:tc>
        <w:tc>
          <w:tcPr>
            <w:tcW w:w="910" w:type="dxa"/>
            <w:noWrap/>
            <w:vAlign w:val="bottom"/>
            <w:hideMark/>
          </w:tcPr>
          <w:p w14:paraId="7F1F1E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.779</w:t>
            </w:r>
          </w:p>
        </w:tc>
        <w:tc>
          <w:tcPr>
            <w:tcW w:w="146" w:type="dxa"/>
          </w:tcPr>
          <w:p w14:paraId="67EE353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387C00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-.059</w:t>
            </w:r>
          </w:p>
        </w:tc>
        <w:tc>
          <w:tcPr>
            <w:tcW w:w="992" w:type="dxa"/>
            <w:noWrap/>
            <w:vAlign w:val="bottom"/>
            <w:hideMark/>
          </w:tcPr>
          <w:p w14:paraId="0833DA0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.086</w:t>
            </w:r>
          </w:p>
        </w:tc>
        <w:tc>
          <w:tcPr>
            <w:tcW w:w="993" w:type="dxa"/>
            <w:noWrap/>
            <w:vAlign w:val="bottom"/>
            <w:hideMark/>
          </w:tcPr>
          <w:p w14:paraId="4840E45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.016</w:t>
            </w:r>
          </w:p>
        </w:tc>
        <w:tc>
          <w:tcPr>
            <w:tcW w:w="992" w:type="dxa"/>
            <w:noWrap/>
            <w:vAlign w:val="bottom"/>
            <w:hideMark/>
          </w:tcPr>
          <w:p w14:paraId="7C84993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.665</w:t>
            </w:r>
          </w:p>
        </w:tc>
        <w:tc>
          <w:tcPr>
            <w:tcW w:w="992" w:type="dxa"/>
            <w:noWrap/>
            <w:vAlign w:val="bottom"/>
            <w:hideMark/>
          </w:tcPr>
          <w:p w14:paraId="05F7F63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.266</w:t>
            </w:r>
          </w:p>
        </w:tc>
        <w:tc>
          <w:tcPr>
            <w:tcW w:w="146" w:type="dxa"/>
          </w:tcPr>
          <w:p w14:paraId="14AD0D8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4DEC7EF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.814</w:t>
            </w:r>
          </w:p>
        </w:tc>
      </w:tr>
      <w:tr w:rsidR="00E014A5" w14:paraId="79508CFA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6BE7E73" w14:textId="77777777" w:rsidR="00E014A5" w:rsidRPr="00912A08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12A0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14</w:t>
            </w:r>
          </w:p>
        </w:tc>
        <w:tc>
          <w:tcPr>
            <w:tcW w:w="910" w:type="dxa"/>
            <w:noWrap/>
            <w:vAlign w:val="bottom"/>
            <w:hideMark/>
          </w:tcPr>
          <w:p w14:paraId="1505EB8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.880</w:t>
            </w:r>
          </w:p>
        </w:tc>
        <w:tc>
          <w:tcPr>
            <w:tcW w:w="146" w:type="dxa"/>
          </w:tcPr>
          <w:p w14:paraId="1F2872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6DC352B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-.081</w:t>
            </w:r>
          </w:p>
        </w:tc>
        <w:tc>
          <w:tcPr>
            <w:tcW w:w="992" w:type="dxa"/>
            <w:noWrap/>
            <w:vAlign w:val="bottom"/>
            <w:hideMark/>
          </w:tcPr>
          <w:p w14:paraId="794A60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.154</w:t>
            </w:r>
          </w:p>
        </w:tc>
        <w:tc>
          <w:tcPr>
            <w:tcW w:w="993" w:type="dxa"/>
            <w:noWrap/>
            <w:vAlign w:val="bottom"/>
            <w:hideMark/>
          </w:tcPr>
          <w:p w14:paraId="356B86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.137</w:t>
            </w:r>
          </w:p>
        </w:tc>
        <w:tc>
          <w:tcPr>
            <w:tcW w:w="992" w:type="dxa"/>
            <w:noWrap/>
            <w:vAlign w:val="bottom"/>
            <w:hideMark/>
          </w:tcPr>
          <w:p w14:paraId="7923B68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.637</w:t>
            </w:r>
          </w:p>
        </w:tc>
        <w:tc>
          <w:tcPr>
            <w:tcW w:w="992" w:type="dxa"/>
            <w:noWrap/>
            <w:vAlign w:val="bottom"/>
            <w:hideMark/>
          </w:tcPr>
          <w:p w14:paraId="6A1DDB4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.224</w:t>
            </w:r>
          </w:p>
        </w:tc>
        <w:tc>
          <w:tcPr>
            <w:tcW w:w="146" w:type="dxa"/>
          </w:tcPr>
          <w:p w14:paraId="167290F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442FD02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.758</w:t>
            </w:r>
          </w:p>
        </w:tc>
      </w:tr>
      <w:tr w:rsidR="00E014A5" w14:paraId="6E839505" w14:textId="77777777" w:rsidTr="00912A08">
        <w:trPr>
          <w:trHeight w:val="300"/>
        </w:trPr>
        <w:tc>
          <w:tcPr>
            <w:tcW w:w="2709" w:type="dxa"/>
            <w:gridSpan w:val="2"/>
            <w:noWrap/>
            <w:vAlign w:val="bottom"/>
            <w:hideMark/>
          </w:tcPr>
          <w:p w14:paraId="223D50D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F5: Apertura</w:t>
            </w:r>
          </w:p>
        </w:tc>
        <w:tc>
          <w:tcPr>
            <w:tcW w:w="146" w:type="dxa"/>
          </w:tcPr>
          <w:p w14:paraId="2553829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</w:tcPr>
          <w:p w14:paraId="0FC62BC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08974D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4541AE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998A54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0093F6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</w:tcPr>
          <w:p w14:paraId="0DD3200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777F6CF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3744792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8F8CC7D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7</w:t>
            </w:r>
          </w:p>
        </w:tc>
        <w:tc>
          <w:tcPr>
            <w:tcW w:w="910" w:type="dxa"/>
            <w:noWrap/>
            <w:vAlign w:val="bottom"/>
            <w:hideMark/>
          </w:tcPr>
          <w:p w14:paraId="0BC9B20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.634</w:t>
            </w:r>
          </w:p>
        </w:tc>
        <w:tc>
          <w:tcPr>
            <w:tcW w:w="146" w:type="dxa"/>
          </w:tcPr>
          <w:p w14:paraId="53BE74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4C8D1B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.100</w:t>
            </w:r>
          </w:p>
        </w:tc>
        <w:tc>
          <w:tcPr>
            <w:tcW w:w="992" w:type="dxa"/>
            <w:noWrap/>
            <w:vAlign w:val="bottom"/>
            <w:hideMark/>
          </w:tcPr>
          <w:p w14:paraId="5C52D3E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.203</w:t>
            </w:r>
          </w:p>
        </w:tc>
        <w:tc>
          <w:tcPr>
            <w:tcW w:w="993" w:type="dxa"/>
            <w:noWrap/>
            <w:vAlign w:val="bottom"/>
            <w:hideMark/>
          </w:tcPr>
          <w:p w14:paraId="70972DA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-.028</w:t>
            </w:r>
          </w:p>
        </w:tc>
        <w:tc>
          <w:tcPr>
            <w:tcW w:w="992" w:type="dxa"/>
            <w:noWrap/>
            <w:vAlign w:val="bottom"/>
            <w:hideMark/>
          </w:tcPr>
          <w:p w14:paraId="72BEAA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-.064</w:t>
            </w:r>
          </w:p>
        </w:tc>
        <w:tc>
          <w:tcPr>
            <w:tcW w:w="992" w:type="dxa"/>
            <w:noWrap/>
            <w:vAlign w:val="bottom"/>
            <w:hideMark/>
          </w:tcPr>
          <w:p w14:paraId="1798D90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.564</w:t>
            </w:r>
          </w:p>
        </w:tc>
        <w:tc>
          <w:tcPr>
            <w:tcW w:w="146" w:type="dxa"/>
          </w:tcPr>
          <w:p w14:paraId="5DCB38F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5855178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.818</w:t>
            </w:r>
          </w:p>
        </w:tc>
      </w:tr>
      <w:tr w:rsidR="00E014A5" w14:paraId="1A1F4054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2EEA885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c</w:t>
            </w:r>
          </w:p>
        </w:tc>
        <w:tc>
          <w:tcPr>
            <w:tcW w:w="910" w:type="dxa"/>
            <w:noWrap/>
            <w:vAlign w:val="bottom"/>
            <w:hideMark/>
          </w:tcPr>
          <w:p w14:paraId="767DB62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.535</w:t>
            </w:r>
          </w:p>
        </w:tc>
        <w:tc>
          <w:tcPr>
            <w:tcW w:w="146" w:type="dxa"/>
          </w:tcPr>
          <w:p w14:paraId="4FC16D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4AA2F7B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.043</w:t>
            </w:r>
          </w:p>
        </w:tc>
        <w:tc>
          <w:tcPr>
            <w:tcW w:w="992" w:type="dxa"/>
            <w:noWrap/>
            <w:vAlign w:val="bottom"/>
            <w:hideMark/>
          </w:tcPr>
          <w:p w14:paraId="6904E59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MX"/>
              </w:rPr>
              <w:t>.319</w:t>
            </w:r>
          </w:p>
        </w:tc>
        <w:tc>
          <w:tcPr>
            <w:tcW w:w="993" w:type="dxa"/>
            <w:noWrap/>
            <w:vAlign w:val="bottom"/>
            <w:hideMark/>
          </w:tcPr>
          <w:p w14:paraId="7BE7C2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.160</w:t>
            </w:r>
          </w:p>
        </w:tc>
        <w:tc>
          <w:tcPr>
            <w:tcW w:w="992" w:type="dxa"/>
            <w:noWrap/>
            <w:vAlign w:val="bottom"/>
            <w:hideMark/>
          </w:tcPr>
          <w:p w14:paraId="0512B05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-.239</w:t>
            </w:r>
          </w:p>
        </w:tc>
        <w:tc>
          <w:tcPr>
            <w:tcW w:w="992" w:type="dxa"/>
            <w:noWrap/>
            <w:vAlign w:val="bottom"/>
            <w:hideMark/>
          </w:tcPr>
          <w:p w14:paraId="3902E25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.370</w:t>
            </w:r>
          </w:p>
        </w:tc>
        <w:tc>
          <w:tcPr>
            <w:tcW w:w="146" w:type="dxa"/>
          </w:tcPr>
          <w:p w14:paraId="3EB16E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37DFA73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.381</w:t>
            </w:r>
          </w:p>
        </w:tc>
      </w:tr>
      <w:tr w:rsidR="00E014A5" w14:paraId="61EF4020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3BF38B57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13</w:t>
            </w:r>
          </w:p>
        </w:tc>
        <w:tc>
          <w:tcPr>
            <w:tcW w:w="910" w:type="dxa"/>
            <w:noWrap/>
            <w:vAlign w:val="bottom"/>
            <w:hideMark/>
          </w:tcPr>
          <w:p w14:paraId="0935649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.626</w:t>
            </w:r>
          </w:p>
        </w:tc>
        <w:tc>
          <w:tcPr>
            <w:tcW w:w="146" w:type="dxa"/>
          </w:tcPr>
          <w:p w14:paraId="6061DD5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575013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-.041</w:t>
            </w:r>
          </w:p>
        </w:tc>
        <w:tc>
          <w:tcPr>
            <w:tcW w:w="992" w:type="dxa"/>
            <w:noWrap/>
            <w:vAlign w:val="bottom"/>
            <w:hideMark/>
          </w:tcPr>
          <w:p w14:paraId="14BC4DB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-.141</w:t>
            </w:r>
          </w:p>
        </w:tc>
        <w:tc>
          <w:tcPr>
            <w:tcW w:w="993" w:type="dxa"/>
            <w:noWrap/>
            <w:vAlign w:val="bottom"/>
            <w:hideMark/>
          </w:tcPr>
          <w:p w14:paraId="16FDF1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-.048</w:t>
            </w:r>
          </w:p>
        </w:tc>
        <w:tc>
          <w:tcPr>
            <w:tcW w:w="992" w:type="dxa"/>
            <w:noWrap/>
            <w:vAlign w:val="bottom"/>
            <w:hideMark/>
          </w:tcPr>
          <w:p w14:paraId="272564D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.048</w:t>
            </w:r>
          </w:p>
        </w:tc>
        <w:tc>
          <w:tcPr>
            <w:tcW w:w="992" w:type="dxa"/>
            <w:noWrap/>
            <w:vAlign w:val="bottom"/>
            <w:hideMark/>
          </w:tcPr>
          <w:p w14:paraId="609A09D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.832</w:t>
            </w:r>
          </w:p>
        </w:tc>
        <w:tc>
          <w:tcPr>
            <w:tcW w:w="146" w:type="dxa"/>
          </w:tcPr>
          <w:p w14:paraId="1079058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0DD5E64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.955</w:t>
            </w:r>
          </w:p>
        </w:tc>
      </w:tr>
      <w:tr w:rsidR="00E014A5" w14:paraId="3F6E24C2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CCF2FD6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ESEM</w:t>
            </w:r>
          </w:p>
        </w:tc>
        <w:tc>
          <w:tcPr>
            <w:tcW w:w="910" w:type="dxa"/>
            <w:noWrap/>
            <w:vAlign w:val="bottom"/>
          </w:tcPr>
          <w:p w14:paraId="436B083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7C283B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center"/>
            <w:hideMark/>
          </w:tcPr>
          <w:p w14:paraId="2E70CCC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.403</w:t>
            </w:r>
          </w:p>
        </w:tc>
        <w:tc>
          <w:tcPr>
            <w:tcW w:w="992" w:type="dxa"/>
            <w:noWrap/>
            <w:vAlign w:val="center"/>
            <w:hideMark/>
          </w:tcPr>
          <w:p w14:paraId="386C06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.353</w:t>
            </w:r>
          </w:p>
        </w:tc>
        <w:tc>
          <w:tcPr>
            <w:tcW w:w="993" w:type="dxa"/>
            <w:noWrap/>
            <w:vAlign w:val="center"/>
            <w:hideMark/>
          </w:tcPr>
          <w:p w14:paraId="23489FF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.456</w:t>
            </w:r>
          </w:p>
        </w:tc>
        <w:tc>
          <w:tcPr>
            <w:tcW w:w="992" w:type="dxa"/>
            <w:noWrap/>
            <w:vAlign w:val="center"/>
            <w:hideMark/>
          </w:tcPr>
          <w:p w14:paraId="342CC7E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.418</w:t>
            </w:r>
          </w:p>
        </w:tc>
        <w:tc>
          <w:tcPr>
            <w:tcW w:w="992" w:type="dxa"/>
            <w:noWrap/>
            <w:vAlign w:val="center"/>
            <w:hideMark/>
          </w:tcPr>
          <w:p w14:paraId="34FCC8B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.382</w:t>
            </w:r>
          </w:p>
        </w:tc>
        <w:tc>
          <w:tcPr>
            <w:tcW w:w="146" w:type="dxa"/>
          </w:tcPr>
          <w:p w14:paraId="60AD2DB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6EBF640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70925AEF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7F84FED0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CFA</w:t>
            </w:r>
          </w:p>
        </w:tc>
        <w:tc>
          <w:tcPr>
            <w:tcW w:w="910" w:type="dxa"/>
            <w:noWrap/>
            <w:vAlign w:val="bottom"/>
          </w:tcPr>
          <w:p w14:paraId="2C3077B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5A6C53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center"/>
            <w:hideMark/>
          </w:tcPr>
          <w:p w14:paraId="08D2412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439</w:t>
            </w:r>
          </w:p>
        </w:tc>
        <w:tc>
          <w:tcPr>
            <w:tcW w:w="992" w:type="dxa"/>
            <w:noWrap/>
            <w:vAlign w:val="center"/>
            <w:hideMark/>
          </w:tcPr>
          <w:p w14:paraId="0519547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440</w:t>
            </w:r>
          </w:p>
        </w:tc>
        <w:tc>
          <w:tcPr>
            <w:tcW w:w="993" w:type="dxa"/>
            <w:noWrap/>
            <w:vAlign w:val="center"/>
            <w:hideMark/>
          </w:tcPr>
          <w:p w14:paraId="37C981D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14:paraId="4887DD1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631</w:t>
            </w:r>
          </w:p>
        </w:tc>
        <w:tc>
          <w:tcPr>
            <w:tcW w:w="992" w:type="dxa"/>
            <w:noWrap/>
            <w:vAlign w:val="center"/>
            <w:hideMark/>
          </w:tcPr>
          <w:p w14:paraId="1F38B0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360</w:t>
            </w:r>
          </w:p>
        </w:tc>
        <w:tc>
          <w:tcPr>
            <w:tcW w:w="146" w:type="dxa"/>
          </w:tcPr>
          <w:p w14:paraId="5CDB5B6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664E9AB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633AEDEF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39B777B7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ESEM</w:t>
            </w:r>
          </w:p>
        </w:tc>
        <w:tc>
          <w:tcPr>
            <w:tcW w:w="910" w:type="dxa"/>
            <w:noWrap/>
            <w:vAlign w:val="bottom"/>
          </w:tcPr>
          <w:p w14:paraId="4E7868B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7C5722E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35E1F4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.635</w:t>
            </w:r>
          </w:p>
        </w:tc>
        <w:tc>
          <w:tcPr>
            <w:tcW w:w="992" w:type="dxa"/>
            <w:noWrap/>
            <w:vAlign w:val="bottom"/>
            <w:hideMark/>
          </w:tcPr>
          <w:p w14:paraId="385F0FC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.594</w:t>
            </w:r>
          </w:p>
        </w:tc>
        <w:tc>
          <w:tcPr>
            <w:tcW w:w="993" w:type="dxa"/>
            <w:noWrap/>
            <w:vAlign w:val="bottom"/>
            <w:hideMark/>
          </w:tcPr>
          <w:p w14:paraId="31ECCF7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.675</w:t>
            </w:r>
          </w:p>
        </w:tc>
        <w:tc>
          <w:tcPr>
            <w:tcW w:w="992" w:type="dxa"/>
            <w:noWrap/>
            <w:vAlign w:val="bottom"/>
            <w:hideMark/>
          </w:tcPr>
          <w:p w14:paraId="64E0967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.647</w:t>
            </w:r>
          </w:p>
        </w:tc>
        <w:tc>
          <w:tcPr>
            <w:tcW w:w="992" w:type="dxa"/>
            <w:noWrap/>
            <w:vAlign w:val="bottom"/>
            <w:hideMark/>
          </w:tcPr>
          <w:p w14:paraId="16FA66C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.618</w:t>
            </w:r>
          </w:p>
        </w:tc>
        <w:tc>
          <w:tcPr>
            <w:tcW w:w="146" w:type="dxa"/>
          </w:tcPr>
          <w:p w14:paraId="1F465F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69D31E3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4F2378CF" w14:textId="77777777" w:rsidTr="00912A08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66C6CE60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CFA</w:t>
            </w:r>
          </w:p>
        </w:tc>
        <w:tc>
          <w:tcPr>
            <w:tcW w:w="910" w:type="dxa"/>
            <w:noWrap/>
            <w:vAlign w:val="bottom"/>
          </w:tcPr>
          <w:p w14:paraId="73E82FE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2D83D5B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35AAAA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.662</w:t>
            </w:r>
          </w:p>
        </w:tc>
        <w:tc>
          <w:tcPr>
            <w:tcW w:w="992" w:type="dxa"/>
            <w:noWrap/>
            <w:vAlign w:val="bottom"/>
            <w:hideMark/>
          </w:tcPr>
          <w:p w14:paraId="6F6BC04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.663</w:t>
            </w:r>
          </w:p>
        </w:tc>
        <w:tc>
          <w:tcPr>
            <w:tcW w:w="993" w:type="dxa"/>
            <w:noWrap/>
            <w:vAlign w:val="bottom"/>
            <w:hideMark/>
          </w:tcPr>
          <w:p w14:paraId="13BB510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.775</w:t>
            </w:r>
          </w:p>
        </w:tc>
        <w:tc>
          <w:tcPr>
            <w:tcW w:w="992" w:type="dxa"/>
            <w:noWrap/>
            <w:vAlign w:val="bottom"/>
            <w:hideMark/>
          </w:tcPr>
          <w:p w14:paraId="141F9A0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.795</w:t>
            </w:r>
          </w:p>
        </w:tc>
        <w:tc>
          <w:tcPr>
            <w:tcW w:w="992" w:type="dxa"/>
            <w:noWrap/>
            <w:vAlign w:val="bottom"/>
            <w:hideMark/>
          </w:tcPr>
          <w:p w14:paraId="1B64283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.600</w:t>
            </w:r>
          </w:p>
        </w:tc>
        <w:tc>
          <w:tcPr>
            <w:tcW w:w="146" w:type="dxa"/>
          </w:tcPr>
          <w:p w14:paraId="6C6809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6E3A56D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3CF2935A" w14:textId="77777777" w:rsidTr="00912A08">
        <w:trPr>
          <w:trHeight w:val="300"/>
        </w:trPr>
        <w:tc>
          <w:tcPr>
            <w:tcW w:w="179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EDE884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A1EAE8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14:paraId="661B88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14:paraId="49536D6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09A02B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F679DB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51B6BB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801638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</w:tcPr>
          <w:p w14:paraId="085487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DD419E8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2B83CF34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10BB4C5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910" w:type="dxa"/>
            <w:noWrap/>
            <w:vAlign w:val="bottom"/>
          </w:tcPr>
          <w:p w14:paraId="7922B19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43031D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69854F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3A49BC6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-.274</w:t>
            </w:r>
          </w:p>
        </w:tc>
        <w:tc>
          <w:tcPr>
            <w:tcW w:w="993" w:type="dxa"/>
            <w:noWrap/>
            <w:vAlign w:val="bottom"/>
            <w:hideMark/>
          </w:tcPr>
          <w:p w14:paraId="39CC74C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-.322</w:t>
            </w:r>
          </w:p>
        </w:tc>
        <w:tc>
          <w:tcPr>
            <w:tcW w:w="992" w:type="dxa"/>
            <w:noWrap/>
            <w:vAlign w:val="bottom"/>
            <w:hideMark/>
          </w:tcPr>
          <w:p w14:paraId="73A908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-.253</w:t>
            </w:r>
          </w:p>
        </w:tc>
        <w:tc>
          <w:tcPr>
            <w:tcW w:w="992" w:type="dxa"/>
            <w:noWrap/>
            <w:vAlign w:val="bottom"/>
            <w:hideMark/>
          </w:tcPr>
          <w:p w14:paraId="36B9F8A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-.013</w:t>
            </w:r>
          </w:p>
        </w:tc>
        <w:tc>
          <w:tcPr>
            <w:tcW w:w="146" w:type="dxa"/>
          </w:tcPr>
          <w:p w14:paraId="178489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5294A4D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5B4ABD6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7AB0B93B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910" w:type="dxa"/>
            <w:noWrap/>
            <w:vAlign w:val="bottom"/>
          </w:tcPr>
          <w:p w14:paraId="68BF07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0385A4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38FBE79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-.146</w:t>
            </w:r>
          </w:p>
        </w:tc>
        <w:tc>
          <w:tcPr>
            <w:tcW w:w="992" w:type="dxa"/>
            <w:noWrap/>
            <w:vAlign w:val="bottom"/>
            <w:hideMark/>
          </w:tcPr>
          <w:p w14:paraId="32F0AE1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14:paraId="5652F26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.453</w:t>
            </w:r>
          </w:p>
        </w:tc>
        <w:tc>
          <w:tcPr>
            <w:tcW w:w="992" w:type="dxa"/>
            <w:noWrap/>
            <w:vAlign w:val="bottom"/>
            <w:hideMark/>
          </w:tcPr>
          <w:p w14:paraId="472A620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.607</w:t>
            </w:r>
          </w:p>
        </w:tc>
        <w:tc>
          <w:tcPr>
            <w:tcW w:w="992" w:type="dxa"/>
            <w:noWrap/>
            <w:vAlign w:val="bottom"/>
            <w:hideMark/>
          </w:tcPr>
          <w:p w14:paraId="3FFEEBF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.545</w:t>
            </w:r>
          </w:p>
        </w:tc>
        <w:tc>
          <w:tcPr>
            <w:tcW w:w="146" w:type="dxa"/>
          </w:tcPr>
          <w:p w14:paraId="31AEA17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13754A6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C1CEE53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4F30F6BA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910" w:type="dxa"/>
            <w:noWrap/>
            <w:vAlign w:val="bottom"/>
          </w:tcPr>
          <w:p w14:paraId="24760A1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5F6D3FD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7D36D2C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-.113</w:t>
            </w:r>
          </w:p>
        </w:tc>
        <w:tc>
          <w:tcPr>
            <w:tcW w:w="992" w:type="dxa"/>
            <w:noWrap/>
            <w:vAlign w:val="bottom"/>
            <w:hideMark/>
          </w:tcPr>
          <w:p w14:paraId="3B40F48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.183</w:t>
            </w:r>
          </w:p>
        </w:tc>
        <w:tc>
          <w:tcPr>
            <w:tcW w:w="993" w:type="dxa"/>
            <w:noWrap/>
            <w:vAlign w:val="bottom"/>
            <w:hideMark/>
          </w:tcPr>
          <w:p w14:paraId="45F2EA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132437D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.595</w:t>
            </w:r>
          </w:p>
        </w:tc>
        <w:tc>
          <w:tcPr>
            <w:tcW w:w="992" w:type="dxa"/>
            <w:noWrap/>
            <w:vAlign w:val="bottom"/>
            <w:hideMark/>
          </w:tcPr>
          <w:p w14:paraId="6F80060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.377</w:t>
            </w:r>
          </w:p>
        </w:tc>
        <w:tc>
          <w:tcPr>
            <w:tcW w:w="146" w:type="dxa"/>
          </w:tcPr>
          <w:p w14:paraId="1D7343B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69F94D7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2BAE2272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1CEFACD0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910" w:type="dxa"/>
            <w:noWrap/>
            <w:vAlign w:val="bottom"/>
          </w:tcPr>
          <w:p w14:paraId="31C566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7CE8ED4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0EE437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-.136</w:t>
            </w:r>
          </w:p>
        </w:tc>
        <w:tc>
          <w:tcPr>
            <w:tcW w:w="992" w:type="dxa"/>
            <w:noWrap/>
            <w:vAlign w:val="bottom"/>
            <w:hideMark/>
          </w:tcPr>
          <w:p w14:paraId="6437E09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.249</w:t>
            </w:r>
          </w:p>
        </w:tc>
        <w:tc>
          <w:tcPr>
            <w:tcW w:w="993" w:type="dxa"/>
            <w:noWrap/>
            <w:vAlign w:val="bottom"/>
            <w:hideMark/>
          </w:tcPr>
          <w:p w14:paraId="4EB0531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.218</w:t>
            </w:r>
          </w:p>
        </w:tc>
        <w:tc>
          <w:tcPr>
            <w:tcW w:w="992" w:type="dxa"/>
            <w:noWrap/>
            <w:vAlign w:val="bottom"/>
            <w:hideMark/>
          </w:tcPr>
          <w:p w14:paraId="5D71008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532D62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.458</w:t>
            </w:r>
          </w:p>
        </w:tc>
        <w:tc>
          <w:tcPr>
            <w:tcW w:w="146" w:type="dxa"/>
          </w:tcPr>
          <w:p w14:paraId="0F3906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19CB69F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F8D3749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526C3BD7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910" w:type="dxa"/>
            <w:noWrap/>
            <w:vAlign w:val="bottom"/>
          </w:tcPr>
          <w:p w14:paraId="1D408B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5032037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29BC5D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3A5EACB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.271</w:t>
            </w:r>
          </w:p>
        </w:tc>
        <w:tc>
          <w:tcPr>
            <w:tcW w:w="993" w:type="dxa"/>
            <w:noWrap/>
            <w:vAlign w:val="bottom"/>
            <w:hideMark/>
          </w:tcPr>
          <w:p w14:paraId="5D14B9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.156</w:t>
            </w:r>
          </w:p>
        </w:tc>
        <w:tc>
          <w:tcPr>
            <w:tcW w:w="992" w:type="dxa"/>
            <w:noWrap/>
            <w:vAlign w:val="bottom"/>
            <w:hideMark/>
          </w:tcPr>
          <w:p w14:paraId="7F2DA3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.225</w:t>
            </w:r>
          </w:p>
        </w:tc>
        <w:tc>
          <w:tcPr>
            <w:tcW w:w="992" w:type="dxa"/>
            <w:noWrap/>
            <w:vAlign w:val="bottom"/>
            <w:hideMark/>
          </w:tcPr>
          <w:p w14:paraId="14F7558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6" w:type="dxa"/>
          </w:tcPr>
          <w:p w14:paraId="6F98009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355A983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D928ED9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178EE12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noWrap/>
            <w:vAlign w:val="bottom"/>
          </w:tcPr>
          <w:p w14:paraId="5F609C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1851E3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</w:tcPr>
          <w:p w14:paraId="189331A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1E390B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233317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0FD878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9455C6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46" w:type="dxa"/>
          </w:tcPr>
          <w:p w14:paraId="44F78A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6780A6F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972111B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0A7F065C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ω</w:t>
            </w:r>
          </w:p>
        </w:tc>
        <w:tc>
          <w:tcPr>
            <w:tcW w:w="910" w:type="dxa"/>
            <w:noWrap/>
            <w:vAlign w:val="bottom"/>
          </w:tcPr>
          <w:p w14:paraId="46239DA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5F6342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7DEC52C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.669</w:t>
            </w:r>
          </w:p>
        </w:tc>
        <w:tc>
          <w:tcPr>
            <w:tcW w:w="992" w:type="dxa"/>
            <w:noWrap/>
            <w:vAlign w:val="bottom"/>
            <w:hideMark/>
          </w:tcPr>
          <w:p w14:paraId="6E31CE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.608</w:t>
            </w:r>
          </w:p>
        </w:tc>
        <w:tc>
          <w:tcPr>
            <w:tcW w:w="993" w:type="dxa"/>
            <w:noWrap/>
            <w:vAlign w:val="bottom"/>
            <w:hideMark/>
          </w:tcPr>
          <w:p w14:paraId="07C076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.705</w:t>
            </w:r>
          </w:p>
        </w:tc>
        <w:tc>
          <w:tcPr>
            <w:tcW w:w="992" w:type="dxa"/>
            <w:noWrap/>
            <w:vAlign w:val="bottom"/>
            <w:hideMark/>
          </w:tcPr>
          <w:p w14:paraId="7D84B1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.683</w:t>
            </w:r>
          </w:p>
        </w:tc>
        <w:tc>
          <w:tcPr>
            <w:tcW w:w="992" w:type="dxa"/>
            <w:noWrap/>
            <w:vAlign w:val="bottom"/>
            <w:hideMark/>
          </w:tcPr>
          <w:p w14:paraId="6698072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.627</w:t>
            </w:r>
          </w:p>
        </w:tc>
        <w:tc>
          <w:tcPr>
            <w:tcW w:w="146" w:type="dxa"/>
          </w:tcPr>
          <w:p w14:paraId="715656F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1853946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D6A1C40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08072E26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910" w:type="dxa"/>
            <w:noWrap/>
            <w:vAlign w:val="bottom"/>
          </w:tcPr>
          <w:p w14:paraId="16822C8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1AF28D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661B43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.671</w:t>
            </w:r>
          </w:p>
        </w:tc>
        <w:tc>
          <w:tcPr>
            <w:tcW w:w="992" w:type="dxa"/>
            <w:noWrap/>
            <w:vAlign w:val="bottom"/>
            <w:hideMark/>
          </w:tcPr>
          <w:p w14:paraId="3EF012A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.651</w:t>
            </w:r>
          </w:p>
        </w:tc>
        <w:tc>
          <w:tcPr>
            <w:tcW w:w="993" w:type="dxa"/>
            <w:noWrap/>
            <w:vAlign w:val="bottom"/>
            <w:hideMark/>
          </w:tcPr>
          <w:p w14:paraId="1B080B5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.756</w:t>
            </w:r>
          </w:p>
        </w:tc>
        <w:tc>
          <w:tcPr>
            <w:tcW w:w="992" w:type="dxa"/>
            <w:noWrap/>
            <w:vAlign w:val="bottom"/>
            <w:hideMark/>
          </w:tcPr>
          <w:p w14:paraId="1EA8332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.683</w:t>
            </w:r>
          </w:p>
        </w:tc>
        <w:tc>
          <w:tcPr>
            <w:tcW w:w="992" w:type="dxa"/>
            <w:noWrap/>
            <w:vAlign w:val="bottom"/>
            <w:hideMark/>
          </w:tcPr>
          <w:p w14:paraId="35BED5C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.742</w:t>
            </w:r>
          </w:p>
        </w:tc>
        <w:tc>
          <w:tcPr>
            <w:tcW w:w="146" w:type="dxa"/>
          </w:tcPr>
          <w:p w14:paraId="751CFE9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14:paraId="7461223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74573FDD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7ACAAAB9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</w:p>
        </w:tc>
        <w:tc>
          <w:tcPr>
            <w:tcW w:w="910" w:type="dxa"/>
            <w:noWrap/>
            <w:vAlign w:val="bottom"/>
          </w:tcPr>
          <w:p w14:paraId="4C04757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621C27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6D1249F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.559</w:t>
            </w:r>
          </w:p>
        </w:tc>
        <w:tc>
          <w:tcPr>
            <w:tcW w:w="992" w:type="dxa"/>
            <w:noWrap/>
            <w:vAlign w:val="bottom"/>
            <w:hideMark/>
          </w:tcPr>
          <w:p w14:paraId="71ABEC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.611</w:t>
            </w:r>
          </w:p>
        </w:tc>
        <w:tc>
          <w:tcPr>
            <w:tcW w:w="993" w:type="dxa"/>
            <w:noWrap/>
            <w:vAlign w:val="bottom"/>
            <w:hideMark/>
          </w:tcPr>
          <w:p w14:paraId="6BA1D85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.757</w:t>
            </w:r>
          </w:p>
        </w:tc>
        <w:tc>
          <w:tcPr>
            <w:tcW w:w="992" w:type="dxa"/>
            <w:noWrap/>
            <w:vAlign w:val="bottom"/>
            <w:hideMark/>
          </w:tcPr>
          <w:p w14:paraId="3AF58B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.767</w:t>
            </w:r>
          </w:p>
        </w:tc>
        <w:tc>
          <w:tcPr>
            <w:tcW w:w="992" w:type="dxa"/>
            <w:noWrap/>
            <w:vAlign w:val="bottom"/>
            <w:hideMark/>
          </w:tcPr>
          <w:p w14:paraId="78F7632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.565</w:t>
            </w:r>
          </w:p>
        </w:tc>
        <w:tc>
          <w:tcPr>
            <w:tcW w:w="146" w:type="dxa"/>
          </w:tcPr>
          <w:p w14:paraId="45A2F10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1706A0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486FFBB6" w14:textId="77777777" w:rsidTr="003C12D6">
        <w:trPr>
          <w:trHeight w:val="300"/>
        </w:trPr>
        <w:tc>
          <w:tcPr>
            <w:tcW w:w="1799" w:type="dxa"/>
            <w:noWrap/>
            <w:vAlign w:val="bottom"/>
            <w:hideMark/>
          </w:tcPr>
          <w:p w14:paraId="5239F6D9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7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</w:p>
        </w:tc>
        <w:tc>
          <w:tcPr>
            <w:tcW w:w="910" w:type="dxa"/>
            <w:noWrap/>
            <w:vAlign w:val="bottom"/>
          </w:tcPr>
          <w:p w14:paraId="14BFBC8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</w:tcPr>
          <w:p w14:paraId="1AB0246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1" w:type="dxa"/>
            <w:vAlign w:val="bottom"/>
            <w:hideMark/>
          </w:tcPr>
          <w:p w14:paraId="7271D82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.11</w:t>
            </w:r>
          </w:p>
        </w:tc>
        <w:tc>
          <w:tcPr>
            <w:tcW w:w="992" w:type="dxa"/>
            <w:noWrap/>
            <w:vAlign w:val="bottom"/>
            <w:hideMark/>
          </w:tcPr>
          <w:p w14:paraId="147DAA8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.003</w:t>
            </w:r>
          </w:p>
        </w:tc>
        <w:tc>
          <w:tcPr>
            <w:tcW w:w="993" w:type="dxa"/>
            <w:noWrap/>
            <w:vAlign w:val="bottom"/>
            <w:hideMark/>
          </w:tcPr>
          <w:p w14:paraId="3404DC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.052</w:t>
            </w:r>
          </w:p>
        </w:tc>
        <w:tc>
          <w:tcPr>
            <w:tcW w:w="992" w:type="dxa"/>
            <w:noWrap/>
            <w:vAlign w:val="bottom"/>
            <w:hideMark/>
          </w:tcPr>
          <w:p w14:paraId="39876A6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.084</w:t>
            </w:r>
          </w:p>
        </w:tc>
        <w:tc>
          <w:tcPr>
            <w:tcW w:w="992" w:type="dxa"/>
            <w:noWrap/>
            <w:vAlign w:val="bottom"/>
            <w:hideMark/>
          </w:tcPr>
          <w:p w14:paraId="1B0AB4B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.062</w:t>
            </w:r>
          </w:p>
        </w:tc>
        <w:tc>
          <w:tcPr>
            <w:tcW w:w="146" w:type="dxa"/>
          </w:tcPr>
          <w:p w14:paraId="04C461A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8" w:type="dxa"/>
            <w:noWrap/>
            <w:vAlign w:val="bottom"/>
          </w:tcPr>
          <w:p w14:paraId="7CE3C0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3C43F993" w14:textId="77777777" w:rsidTr="003C12D6">
        <w:trPr>
          <w:trHeight w:val="300"/>
        </w:trPr>
        <w:tc>
          <w:tcPr>
            <w:tcW w:w="89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83F60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extraversión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amabilidad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responsabilidad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neuroticismo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en negrita: cargas factoriales principales; ISF: Índice de simplicidad factorial; VME: varianza media extraída; sobre la diagonal: correlación interfactorial – CFA; bajo la diagonal: correlación interfactorial – ESEM; ω: coeficiente omega; H: coeficiente H.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: coeficiente alfa.</w:t>
            </w:r>
          </w:p>
        </w:tc>
      </w:tr>
    </w:tbl>
    <w:p w14:paraId="16CA62FB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E9CC0" w14:textId="77777777" w:rsidR="00E014A5" w:rsidRPr="00912A08" w:rsidRDefault="00E014A5" w:rsidP="003C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A08">
        <w:rPr>
          <w:rFonts w:ascii="Times New Roman" w:hAnsi="Times New Roman" w:cs="Times New Roman"/>
          <w:b/>
          <w:sz w:val="24"/>
          <w:szCs w:val="24"/>
        </w:rPr>
        <w:t>Tabla 3</w:t>
      </w:r>
    </w:p>
    <w:p w14:paraId="09E05017" w14:textId="77777777" w:rsidR="00E014A5" w:rsidRPr="00912A08" w:rsidRDefault="00E014A5" w:rsidP="003C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A08">
        <w:rPr>
          <w:rFonts w:ascii="Times New Roman" w:hAnsi="Times New Roman" w:cs="Times New Roman"/>
          <w:i/>
          <w:sz w:val="24"/>
          <w:szCs w:val="24"/>
        </w:rPr>
        <w:t>Estructura interna del BFI-15P en adultos de población general (CFA y ESEM)</w:t>
      </w:r>
    </w:p>
    <w:p w14:paraId="7D6D29C4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7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905"/>
        <w:gridCol w:w="161"/>
        <w:gridCol w:w="831"/>
        <w:gridCol w:w="850"/>
        <w:gridCol w:w="993"/>
        <w:gridCol w:w="992"/>
        <w:gridCol w:w="992"/>
        <w:gridCol w:w="160"/>
        <w:gridCol w:w="974"/>
        <w:gridCol w:w="679"/>
      </w:tblGrid>
      <w:tr w:rsidR="00E014A5" w14:paraId="5EC8EC6C" w14:textId="77777777" w:rsidTr="004C1BDC">
        <w:trPr>
          <w:gridAfter w:val="1"/>
          <w:wAfter w:w="679" w:type="dxa"/>
          <w:trHeight w:val="300"/>
        </w:trPr>
        <w:tc>
          <w:tcPr>
            <w:tcW w:w="123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FE832DF" w14:textId="77777777" w:rsidR="00E014A5" w:rsidRDefault="00E014A5" w:rsidP="003C12D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F479CA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CFA</w:t>
            </w:r>
          </w:p>
        </w:tc>
        <w:tc>
          <w:tcPr>
            <w:tcW w:w="161" w:type="dxa"/>
            <w:tcBorders>
              <w:top w:val="single" w:sz="4" w:space="0" w:color="auto"/>
            </w:tcBorders>
            <w:vAlign w:val="center"/>
          </w:tcPr>
          <w:p w14:paraId="62F11FFC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764EC13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C17376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77588B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8CD52A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DA9216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1F232A24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1459E2" w14:textId="77777777" w:rsidR="00E014A5" w:rsidRDefault="00E014A5" w:rsidP="0091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ISF</w:t>
            </w:r>
          </w:p>
        </w:tc>
      </w:tr>
      <w:tr w:rsidR="00E014A5" w14:paraId="53DE7474" w14:textId="77777777" w:rsidTr="004C1BDC">
        <w:trPr>
          <w:gridAfter w:val="1"/>
          <w:wAfter w:w="679" w:type="dxa"/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D22C359" w14:textId="77777777" w:rsidR="00E014A5" w:rsidRDefault="00E014A5" w:rsidP="003C1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F1: Amabilidad</w:t>
            </w:r>
          </w:p>
        </w:tc>
        <w:tc>
          <w:tcPr>
            <w:tcW w:w="161" w:type="dxa"/>
            <w:tcBorders>
              <w:left w:val="nil"/>
              <w:right w:val="nil"/>
            </w:tcBorders>
          </w:tcPr>
          <w:p w14:paraId="19AD1E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right w:val="nil"/>
            </w:tcBorders>
          </w:tcPr>
          <w:p w14:paraId="2179CC4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589FB84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26E7EB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640058B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C59738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EB2C2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AE5905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373AB1C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182657B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3</w:t>
            </w:r>
          </w:p>
        </w:tc>
        <w:tc>
          <w:tcPr>
            <w:tcW w:w="905" w:type="dxa"/>
            <w:noWrap/>
            <w:vAlign w:val="bottom"/>
            <w:hideMark/>
          </w:tcPr>
          <w:p w14:paraId="1200C0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0.632</w:t>
            </w:r>
          </w:p>
        </w:tc>
        <w:tc>
          <w:tcPr>
            <w:tcW w:w="161" w:type="dxa"/>
          </w:tcPr>
          <w:p w14:paraId="41D5B7F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3EFFBD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0.574</w:t>
            </w:r>
          </w:p>
        </w:tc>
        <w:tc>
          <w:tcPr>
            <w:tcW w:w="850" w:type="dxa"/>
            <w:noWrap/>
            <w:vAlign w:val="bottom"/>
            <w:hideMark/>
          </w:tcPr>
          <w:p w14:paraId="740A1D0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0.102</w:t>
            </w:r>
          </w:p>
        </w:tc>
        <w:tc>
          <w:tcPr>
            <w:tcW w:w="993" w:type="dxa"/>
            <w:noWrap/>
            <w:vAlign w:val="bottom"/>
            <w:hideMark/>
          </w:tcPr>
          <w:p w14:paraId="430864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0.24</w:t>
            </w:r>
          </w:p>
        </w:tc>
        <w:tc>
          <w:tcPr>
            <w:tcW w:w="992" w:type="dxa"/>
            <w:noWrap/>
            <w:vAlign w:val="bottom"/>
            <w:hideMark/>
          </w:tcPr>
          <w:p w14:paraId="340AC6C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0.042</w:t>
            </w:r>
          </w:p>
        </w:tc>
        <w:tc>
          <w:tcPr>
            <w:tcW w:w="992" w:type="dxa"/>
            <w:noWrap/>
            <w:vAlign w:val="bottom"/>
            <w:hideMark/>
          </w:tcPr>
          <w:p w14:paraId="1C78347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-0.038</w:t>
            </w:r>
          </w:p>
        </w:tc>
        <w:tc>
          <w:tcPr>
            <w:tcW w:w="160" w:type="dxa"/>
            <w:vAlign w:val="bottom"/>
          </w:tcPr>
          <w:p w14:paraId="4A812B8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86F5D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0.789</w:t>
            </w:r>
          </w:p>
        </w:tc>
      </w:tr>
      <w:tr w:rsidR="00E014A5" w14:paraId="323197B3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477832B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12</w:t>
            </w:r>
          </w:p>
        </w:tc>
        <w:tc>
          <w:tcPr>
            <w:tcW w:w="905" w:type="dxa"/>
            <w:noWrap/>
            <w:vAlign w:val="bottom"/>
            <w:hideMark/>
          </w:tcPr>
          <w:p w14:paraId="693EF6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0.78</w:t>
            </w:r>
          </w:p>
        </w:tc>
        <w:tc>
          <w:tcPr>
            <w:tcW w:w="161" w:type="dxa"/>
          </w:tcPr>
          <w:p w14:paraId="2F8123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084DAF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0.558</w:t>
            </w:r>
          </w:p>
        </w:tc>
        <w:tc>
          <w:tcPr>
            <w:tcW w:w="850" w:type="dxa"/>
            <w:noWrap/>
            <w:vAlign w:val="bottom"/>
            <w:hideMark/>
          </w:tcPr>
          <w:p w14:paraId="275448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0.159</w:t>
            </w:r>
          </w:p>
        </w:tc>
        <w:tc>
          <w:tcPr>
            <w:tcW w:w="993" w:type="dxa"/>
            <w:noWrap/>
            <w:vAlign w:val="bottom"/>
            <w:hideMark/>
          </w:tcPr>
          <w:p w14:paraId="6760E62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0.052</w:t>
            </w:r>
          </w:p>
        </w:tc>
        <w:tc>
          <w:tcPr>
            <w:tcW w:w="992" w:type="dxa"/>
            <w:noWrap/>
            <w:vAlign w:val="bottom"/>
            <w:hideMark/>
          </w:tcPr>
          <w:p w14:paraId="0B69FB7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-0.163</w:t>
            </w:r>
          </w:p>
        </w:tc>
        <w:tc>
          <w:tcPr>
            <w:tcW w:w="992" w:type="dxa"/>
            <w:noWrap/>
            <w:vAlign w:val="bottom"/>
            <w:hideMark/>
          </w:tcPr>
          <w:p w14:paraId="7BE034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0.246</w:t>
            </w:r>
          </w:p>
        </w:tc>
        <w:tc>
          <w:tcPr>
            <w:tcW w:w="160" w:type="dxa"/>
            <w:vAlign w:val="bottom"/>
          </w:tcPr>
          <w:p w14:paraId="6353CE7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125621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0.671</w:t>
            </w:r>
          </w:p>
        </w:tc>
      </w:tr>
      <w:tr w:rsidR="00E014A5" w14:paraId="2C606F30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3958B77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14</w:t>
            </w:r>
          </w:p>
        </w:tc>
        <w:tc>
          <w:tcPr>
            <w:tcW w:w="905" w:type="dxa"/>
            <w:noWrap/>
            <w:vAlign w:val="bottom"/>
            <w:hideMark/>
          </w:tcPr>
          <w:p w14:paraId="0B141B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0.924</w:t>
            </w:r>
          </w:p>
        </w:tc>
        <w:tc>
          <w:tcPr>
            <w:tcW w:w="161" w:type="dxa"/>
          </w:tcPr>
          <w:p w14:paraId="1D60FAE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2C875CA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0.382</w:t>
            </w:r>
          </w:p>
        </w:tc>
        <w:tc>
          <w:tcPr>
            <w:tcW w:w="850" w:type="dxa"/>
            <w:noWrap/>
            <w:vAlign w:val="bottom"/>
            <w:hideMark/>
          </w:tcPr>
          <w:p w14:paraId="5FFAEEA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0.228</w:t>
            </w:r>
          </w:p>
        </w:tc>
        <w:tc>
          <w:tcPr>
            <w:tcW w:w="993" w:type="dxa"/>
            <w:noWrap/>
            <w:vAlign w:val="bottom"/>
            <w:hideMark/>
          </w:tcPr>
          <w:p w14:paraId="38A251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992" w:type="dxa"/>
            <w:noWrap/>
            <w:vAlign w:val="bottom"/>
            <w:hideMark/>
          </w:tcPr>
          <w:p w14:paraId="460BB45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-0.257</w:t>
            </w:r>
          </w:p>
        </w:tc>
        <w:tc>
          <w:tcPr>
            <w:tcW w:w="992" w:type="dxa"/>
            <w:noWrap/>
            <w:vAlign w:val="bottom"/>
            <w:hideMark/>
          </w:tcPr>
          <w:p w14:paraId="4A1240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0.147</w:t>
            </w:r>
          </w:p>
        </w:tc>
        <w:tc>
          <w:tcPr>
            <w:tcW w:w="160" w:type="dxa"/>
            <w:vAlign w:val="bottom"/>
          </w:tcPr>
          <w:p w14:paraId="39519D5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0B0DD2E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0.304</w:t>
            </w:r>
          </w:p>
        </w:tc>
      </w:tr>
      <w:tr w:rsidR="00E014A5" w14:paraId="4ED88EC2" w14:textId="77777777" w:rsidTr="00912A08">
        <w:trPr>
          <w:trHeight w:val="300"/>
        </w:trPr>
        <w:tc>
          <w:tcPr>
            <w:tcW w:w="2142" w:type="dxa"/>
            <w:gridSpan w:val="2"/>
            <w:noWrap/>
            <w:vAlign w:val="bottom"/>
            <w:hideMark/>
          </w:tcPr>
          <w:p w14:paraId="0A964FAB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F2: Responsabilidad</w:t>
            </w:r>
          </w:p>
        </w:tc>
        <w:tc>
          <w:tcPr>
            <w:tcW w:w="161" w:type="dxa"/>
          </w:tcPr>
          <w:p w14:paraId="437B14A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</w:tcPr>
          <w:p w14:paraId="63D554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A28737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CE1CAB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D2A69F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F308F1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Align w:val="bottom"/>
          </w:tcPr>
          <w:p w14:paraId="74ED1A39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4713EC80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14:paraId="6264C4A3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E014A5" w14:paraId="3FB67DE5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64E997B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e</w:t>
            </w:r>
          </w:p>
        </w:tc>
        <w:tc>
          <w:tcPr>
            <w:tcW w:w="905" w:type="dxa"/>
            <w:noWrap/>
            <w:vAlign w:val="bottom"/>
            <w:hideMark/>
          </w:tcPr>
          <w:p w14:paraId="706F4A1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0.779</w:t>
            </w:r>
          </w:p>
        </w:tc>
        <w:tc>
          <w:tcPr>
            <w:tcW w:w="161" w:type="dxa"/>
          </w:tcPr>
          <w:p w14:paraId="787AF8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2090A94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0.119</w:t>
            </w:r>
          </w:p>
        </w:tc>
        <w:tc>
          <w:tcPr>
            <w:tcW w:w="850" w:type="dxa"/>
            <w:noWrap/>
            <w:vAlign w:val="bottom"/>
            <w:hideMark/>
          </w:tcPr>
          <w:p w14:paraId="68B9C54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0.471</w:t>
            </w:r>
          </w:p>
        </w:tc>
        <w:tc>
          <w:tcPr>
            <w:tcW w:w="993" w:type="dxa"/>
            <w:noWrap/>
            <w:vAlign w:val="bottom"/>
            <w:hideMark/>
          </w:tcPr>
          <w:p w14:paraId="39D31E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7358F86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-0.275</w:t>
            </w:r>
          </w:p>
        </w:tc>
        <w:tc>
          <w:tcPr>
            <w:tcW w:w="992" w:type="dxa"/>
            <w:noWrap/>
            <w:vAlign w:val="bottom"/>
            <w:hideMark/>
          </w:tcPr>
          <w:p w14:paraId="373F34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0.065</w:t>
            </w:r>
          </w:p>
        </w:tc>
        <w:tc>
          <w:tcPr>
            <w:tcW w:w="160" w:type="dxa"/>
            <w:vAlign w:val="bottom"/>
          </w:tcPr>
          <w:p w14:paraId="0ED2E5D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4BC781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0.557</w:t>
            </w:r>
          </w:p>
        </w:tc>
      </w:tr>
      <w:tr w:rsidR="00E014A5" w14:paraId="3DEC8A2B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5708878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8</w:t>
            </w:r>
          </w:p>
        </w:tc>
        <w:tc>
          <w:tcPr>
            <w:tcW w:w="905" w:type="dxa"/>
            <w:noWrap/>
            <w:vAlign w:val="bottom"/>
            <w:hideMark/>
          </w:tcPr>
          <w:p w14:paraId="7D43BE2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0.777</w:t>
            </w:r>
          </w:p>
        </w:tc>
        <w:tc>
          <w:tcPr>
            <w:tcW w:w="161" w:type="dxa"/>
          </w:tcPr>
          <w:p w14:paraId="2AE39B6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8CE0DE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0.051</w:t>
            </w:r>
          </w:p>
        </w:tc>
        <w:tc>
          <w:tcPr>
            <w:tcW w:w="850" w:type="dxa"/>
            <w:noWrap/>
            <w:vAlign w:val="bottom"/>
            <w:hideMark/>
          </w:tcPr>
          <w:p w14:paraId="13F7E29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0.954</w:t>
            </w:r>
          </w:p>
        </w:tc>
        <w:tc>
          <w:tcPr>
            <w:tcW w:w="993" w:type="dxa"/>
            <w:noWrap/>
            <w:vAlign w:val="bottom"/>
            <w:hideMark/>
          </w:tcPr>
          <w:p w14:paraId="27BD3B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-0.03</w:t>
            </w:r>
          </w:p>
        </w:tc>
        <w:tc>
          <w:tcPr>
            <w:tcW w:w="992" w:type="dxa"/>
            <w:noWrap/>
            <w:vAlign w:val="bottom"/>
            <w:hideMark/>
          </w:tcPr>
          <w:p w14:paraId="218EA3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0.001</w:t>
            </w:r>
          </w:p>
        </w:tc>
        <w:tc>
          <w:tcPr>
            <w:tcW w:w="992" w:type="dxa"/>
            <w:noWrap/>
            <w:vAlign w:val="bottom"/>
            <w:hideMark/>
          </w:tcPr>
          <w:p w14:paraId="7818FB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0.104</w:t>
            </w:r>
          </w:p>
        </w:tc>
        <w:tc>
          <w:tcPr>
            <w:tcW w:w="160" w:type="dxa"/>
            <w:vAlign w:val="bottom"/>
          </w:tcPr>
          <w:p w14:paraId="7184B5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0B28F93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0.981</w:t>
            </w:r>
          </w:p>
        </w:tc>
      </w:tr>
      <w:tr w:rsidR="00E014A5" w14:paraId="1C67F7DD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67D6465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11</w:t>
            </w:r>
          </w:p>
        </w:tc>
        <w:tc>
          <w:tcPr>
            <w:tcW w:w="905" w:type="dxa"/>
            <w:noWrap/>
            <w:vAlign w:val="bottom"/>
            <w:hideMark/>
          </w:tcPr>
          <w:p w14:paraId="0381493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0.636</w:t>
            </w:r>
          </w:p>
        </w:tc>
        <w:tc>
          <w:tcPr>
            <w:tcW w:w="161" w:type="dxa"/>
          </w:tcPr>
          <w:p w14:paraId="11E18FC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1554A65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0.326</w:t>
            </w:r>
          </w:p>
        </w:tc>
        <w:tc>
          <w:tcPr>
            <w:tcW w:w="850" w:type="dxa"/>
            <w:noWrap/>
            <w:vAlign w:val="bottom"/>
            <w:hideMark/>
          </w:tcPr>
          <w:p w14:paraId="6B7F5A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0.244</w:t>
            </w:r>
          </w:p>
        </w:tc>
        <w:tc>
          <w:tcPr>
            <w:tcW w:w="993" w:type="dxa"/>
            <w:noWrap/>
            <w:vAlign w:val="bottom"/>
            <w:hideMark/>
          </w:tcPr>
          <w:p w14:paraId="0FBB539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0.041</w:t>
            </w:r>
          </w:p>
        </w:tc>
        <w:tc>
          <w:tcPr>
            <w:tcW w:w="992" w:type="dxa"/>
            <w:noWrap/>
            <w:vAlign w:val="bottom"/>
            <w:hideMark/>
          </w:tcPr>
          <w:p w14:paraId="2081C6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0.039</w:t>
            </w:r>
          </w:p>
        </w:tc>
        <w:tc>
          <w:tcPr>
            <w:tcW w:w="992" w:type="dxa"/>
            <w:noWrap/>
            <w:vAlign w:val="bottom"/>
            <w:hideMark/>
          </w:tcPr>
          <w:p w14:paraId="2D9BB64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0.223</w:t>
            </w:r>
          </w:p>
        </w:tc>
        <w:tc>
          <w:tcPr>
            <w:tcW w:w="160" w:type="dxa"/>
            <w:vAlign w:val="bottom"/>
          </w:tcPr>
          <w:p w14:paraId="49ABF7F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655581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0.45</w:t>
            </w:r>
          </w:p>
        </w:tc>
      </w:tr>
      <w:tr w:rsidR="00E014A5" w14:paraId="7326D5FA" w14:textId="77777777" w:rsidTr="00912A08">
        <w:trPr>
          <w:trHeight w:val="300"/>
        </w:trPr>
        <w:tc>
          <w:tcPr>
            <w:tcW w:w="2142" w:type="dxa"/>
            <w:gridSpan w:val="2"/>
            <w:noWrap/>
            <w:vAlign w:val="bottom"/>
            <w:hideMark/>
          </w:tcPr>
          <w:p w14:paraId="5B9C9AEC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F3: Extraversión</w:t>
            </w:r>
          </w:p>
        </w:tc>
        <w:tc>
          <w:tcPr>
            <w:tcW w:w="161" w:type="dxa"/>
          </w:tcPr>
          <w:p w14:paraId="21F02E1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</w:tcPr>
          <w:p w14:paraId="162436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64489B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E64AFA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7B2DED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41C147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Align w:val="bottom"/>
          </w:tcPr>
          <w:p w14:paraId="344A90DF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2BA47ADA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14:paraId="6009CDBE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E014A5" w14:paraId="711DB97D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3EBBD80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</w:t>
            </w:r>
          </w:p>
        </w:tc>
        <w:tc>
          <w:tcPr>
            <w:tcW w:w="905" w:type="dxa"/>
            <w:noWrap/>
            <w:vAlign w:val="bottom"/>
            <w:hideMark/>
          </w:tcPr>
          <w:p w14:paraId="75D19D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0.433</w:t>
            </w:r>
          </w:p>
        </w:tc>
        <w:tc>
          <w:tcPr>
            <w:tcW w:w="161" w:type="dxa"/>
          </w:tcPr>
          <w:p w14:paraId="059C0A2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4E3EA5D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0.002</w:t>
            </w:r>
          </w:p>
        </w:tc>
        <w:tc>
          <w:tcPr>
            <w:tcW w:w="850" w:type="dxa"/>
            <w:noWrap/>
            <w:vAlign w:val="bottom"/>
            <w:hideMark/>
          </w:tcPr>
          <w:p w14:paraId="546C952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-0.144</w:t>
            </w:r>
          </w:p>
        </w:tc>
        <w:tc>
          <w:tcPr>
            <w:tcW w:w="993" w:type="dxa"/>
            <w:noWrap/>
            <w:vAlign w:val="bottom"/>
            <w:hideMark/>
          </w:tcPr>
          <w:p w14:paraId="64A3AD0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0.605</w:t>
            </w:r>
          </w:p>
        </w:tc>
        <w:tc>
          <w:tcPr>
            <w:tcW w:w="992" w:type="dxa"/>
            <w:noWrap/>
            <w:vAlign w:val="bottom"/>
            <w:hideMark/>
          </w:tcPr>
          <w:p w14:paraId="76328D0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0.125</w:t>
            </w:r>
          </w:p>
        </w:tc>
        <w:tc>
          <w:tcPr>
            <w:tcW w:w="992" w:type="dxa"/>
            <w:noWrap/>
            <w:vAlign w:val="bottom"/>
            <w:hideMark/>
          </w:tcPr>
          <w:p w14:paraId="0C5A61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0.144</w:t>
            </w:r>
          </w:p>
        </w:tc>
        <w:tc>
          <w:tcPr>
            <w:tcW w:w="160" w:type="dxa"/>
            <w:vAlign w:val="bottom"/>
          </w:tcPr>
          <w:p w14:paraId="025298C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5BB64F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0.833</w:t>
            </w:r>
          </w:p>
        </w:tc>
      </w:tr>
      <w:tr w:rsidR="00E014A5" w14:paraId="043EF258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1C61EC1F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bcd</w:t>
            </w:r>
          </w:p>
        </w:tc>
        <w:tc>
          <w:tcPr>
            <w:tcW w:w="905" w:type="dxa"/>
            <w:noWrap/>
            <w:vAlign w:val="bottom"/>
            <w:hideMark/>
          </w:tcPr>
          <w:p w14:paraId="73AC108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0.741</w:t>
            </w:r>
          </w:p>
        </w:tc>
        <w:tc>
          <w:tcPr>
            <w:tcW w:w="161" w:type="dxa"/>
          </w:tcPr>
          <w:p w14:paraId="2B036F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3DDC346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-0.002</w:t>
            </w:r>
          </w:p>
        </w:tc>
        <w:tc>
          <w:tcPr>
            <w:tcW w:w="850" w:type="dxa"/>
            <w:noWrap/>
            <w:vAlign w:val="bottom"/>
            <w:hideMark/>
          </w:tcPr>
          <w:p w14:paraId="43D2BF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0.301</w:t>
            </w:r>
          </w:p>
        </w:tc>
        <w:tc>
          <w:tcPr>
            <w:tcW w:w="993" w:type="dxa"/>
            <w:noWrap/>
            <w:vAlign w:val="bottom"/>
            <w:hideMark/>
          </w:tcPr>
          <w:p w14:paraId="071A2B5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0.49</w:t>
            </w:r>
          </w:p>
        </w:tc>
        <w:tc>
          <w:tcPr>
            <w:tcW w:w="992" w:type="dxa"/>
            <w:noWrap/>
            <w:vAlign w:val="bottom"/>
            <w:hideMark/>
          </w:tcPr>
          <w:p w14:paraId="11FD51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-0.24</w:t>
            </w:r>
          </w:p>
        </w:tc>
        <w:tc>
          <w:tcPr>
            <w:tcW w:w="992" w:type="dxa"/>
            <w:noWrap/>
            <w:vAlign w:val="bottom"/>
            <w:hideMark/>
          </w:tcPr>
          <w:p w14:paraId="3E2196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0.024</w:t>
            </w:r>
          </w:p>
        </w:tc>
        <w:tc>
          <w:tcPr>
            <w:tcW w:w="160" w:type="dxa"/>
            <w:vAlign w:val="bottom"/>
          </w:tcPr>
          <w:p w14:paraId="298660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326029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0.567</w:t>
            </w:r>
          </w:p>
        </w:tc>
      </w:tr>
      <w:tr w:rsidR="00E014A5" w14:paraId="096E3D16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7DE3BB02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15</w:t>
            </w:r>
          </w:p>
        </w:tc>
        <w:tc>
          <w:tcPr>
            <w:tcW w:w="905" w:type="dxa"/>
            <w:noWrap/>
            <w:vAlign w:val="bottom"/>
            <w:hideMark/>
          </w:tcPr>
          <w:p w14:paraId="248A3F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0.752</w:t>
            </w:r>
          </w:p>
        </w:tc>
        <w:tc>
          <w:tcPr>
            <w:tcW w:w="161" w:type="dxa"/>
          </w:tcPr>
          <w:p w14:paraId="66C244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45C23CF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0.188</w:t>
            </w:r>
          </w:p>
        </w:tc>
        <w:tc>
          <w:tcPr>
            <w:tcW w:w="850" w:type="dxa"/>
            <w:noWrap/>
            <w:vAlign w:val="bottom"/>
            <w:hideMark/>
          </w:tcPr>
          <w:p w14:paraId="47A8F1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-0.003</w:t>
            </w:r>
          </w:p>
        </w:tc>
        <w:tc>
          <w:tcPr>
            <w:tcW w:w="993" w:type="dxa"/>
            <w:noWrap/>
            <w:vAlign w:val="bottom"/>
            <w:hideMark/>
          </w:tcPr>
          <w:p w14:paraId="3758948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0.673</w:t>
            </w:r>
          </w:p>
        </w:tc>
        <w:tc>
          <w:tcPr>
            <w:tcW w:w="992" w:type="dxa"/>
            <w:noWrap/>
            <w:vAlign w:val="bottom"/>
            <w:hideMark/>
          </w:tcPr>
          <w:p w14:paraId="5C48126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992" w:type="dxa"/>
            <w:noWrap/>
            <w:vAlign w:val="bottom"/>
            <w:hideMark/>
          </w:tcPr>
          <w:p w14:paraId="53F60AA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0.13</w:t>
            </w:r>
          </w:p>
        </w:tc>
        <w:tc>
          <w:tcPr>
            <w:tcW w:w="160" w:type="dxa"/>
            <w:vAlign w:val="bottom"/>
          </w:tcPr>
          <w:p w14:paraId="210456D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E84D86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0.87</w:t>
            </w:r>
          </w:p>
        </w:tc>
      </w:tr>
      <w:tr w:rsidR="00E014A5" w14:paraId="6DE7343A" w14:textId="77777777" w:rsidTr="00912A08">
        <w:trPr>
          <w:trHeight w:val="300"/>
        </w:trPr>
        <w:tc>
          <w:tcPr>
            <w:tcW w:w="2142" w:type="dxa"/>
            <w:gridSpan w:val="2"/>
            <w:noWrap/>
            <w:vAlign w:val="bottom"/>
            <w:hideMark/>
          </w:tcPr>
          <w:p w14:paraId="652A36C7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F4: Neuroticismo</w:t>
            </w:r>
          </w:p>
        </w:tc>
        <w:tc>
          <w:tcPr>
            <w:tcW w:w="161" w:type="dxa"/>
          </w:tcPr>
          <w:p w14:paraId="1F845C9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</w:tcPr>
          <w:p w14:paraId="33DFEC3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0759CA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B08502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8F7773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8A5D97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Align w:val="bottom"/>
          </w:tcPr>
          <w:p w14:paraId="1D948B91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66BAEB47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79" w:type="dxa"/>
            <w:tcBorders>
              <w:left w:val="nil"/>
            </w:tcBorders>
            <w:vAlign w:val="bottom"/>
          </w:tcPr>
          <w:p w14:paraId="2BE0E613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E014A5" w14:paraId="65B840AC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59CB804B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abce</w:t>
            </w:r>
          </w:p>
        </w:tc>
        <w:tc>
          <w:tcPr>
            <w:tcW w:w="905" w:type="dxa"/>
            <w:noWrap/>
            <w:vAlign w:val="bottom"/>
            <w:hideMark/>
          </w:tcPr>
          <w:p w14:paraId="6F05946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0.632</w:t>
            </w:r>
          </w:p>
        </w:tc>
        <w:tc>
          <w:tcPr>
            <w:tcW w:w="161" w:type="dxa"/>
          </w:tcPr>
          <w:p w14:paraId="441A7D5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4746871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-0.453</w:t>
            </w:r>
          </w:p>
        </w:tc>
        <w:tc>
          <w:tcPr>
            <w:tcW w:w="850" w:type="dxa"/>
            <w:noWrap/>
            <w:vAlign w:val="bottom"/>
            <w:hideMark/>
          </w:tcPr>
          <w:p w14:paraId="77B917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.000</w:t>
            </w:r>
          </w:p>
        </w:tc>
        <w:tc>
          <w:tcPr>
            <w:tcW w:w="993" w:type="dxa"/>
            <w:noWrap/>
            <w:vAlign w:val="bottom"/>
            <w:hideMark/>
          </w:tcPr>
          <w:p w14:paraId="12D0386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-0.019</w:t>
            </w:r>
          </w:p>
        </w:tc>
        <w:tc>
          <w:tcPr>
            <w:tcW w:w="992" w:type="dxa"/>
            <w:noWrap/>
            <w:vAlign w:val="bottom"/>
            <w:hideMark/>
          </w:tcPr>
          <w:p w14:paraId="590F93D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0.327</w:t>
            </w:r>
          </w:p>
        </w:tc>
        <w:tc>
          <w:tcPr>
            <w:tcW w:w="992" w:type="dxa"/>
            <w:noWrap/>
            <w:vAlign w:val="bottom"/>
            <w:hideMark/>
          </w:tcPr>
          <w:p w14:paraId="45A683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0.071</w:t>
            </w:r>
          </w:p>
        </w:tc>
        <w:tc>
          <w:tcPr>
            <w:tcW w:w="160" w:type="dxa"/>
            <w:vAlign w:val="bottom"/>
          </w:tcPr>
          <w:p w14:paraId="201774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EEB58B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0.644</w:t>
            </w:r>
          </w:p>
        </w:tc>
      </w:tr>
      <w:tr w:rsidR="00E014A5" w14:paraId="21F30925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6895E38B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6</w:t>
            </w:r>
          </w:p>
        </w:tc>
        <w:tc>
          <w:tcPr>
            <w:tcW w:w="905" w:type="dxa"/>
            <w:noWrap/>
            <w:vAlign w:val="bottom"/>
            <w:hideMark/>
          </w:tcPr>
          <w:p w14:paraId="59473C4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0.422</w:t>
            </w:r>
          </w:p>
        </w:tc>
        <w:tc>
          <w:tcPr>
            <w:tcW w:w="161" w:type="dxa"/>
          </w:tcPr>
          <w:p w14:paraId="1CDFBE5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4E95ED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0.111</w:t>
            </w:r>
          </w:p>
        </w:tc>
        <w:tc>
          <w:tcPr>
            <w:tcW w:w="850" w:type="dxa"/>
            <w:noWrap/>
            <w:vAlign w:val="bottom"/>
            <w:hideMark/>
          </w:tcPr>
          <w:p w14:paraId="68D6045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0.009</w:t>
            </w:r>
          </w:p>
        </w:tc>
        <w:tc>
          <w:tcPr>
            <w:tcW w:w="993" w:type="dxa"/>
            <w:noWrap/>
            <w:vAlign w:val="bottom"/>
            <w:hideMark/>
          </w:tcPr>
          <w:p w14:paraId="7570D2D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0.001</w:t>
            </w:r>
          </w:p>
        </w:tc>
        <w:tc>
          <w:tcPr>
            <w:tcW w:w="992" w:type="dxa"/>
            <w:noWrap/>
            <w:vAlign w:val="bottom"/>
            <w:hideMark/>
          </w:tcPr>
          <w:p w14:paraId="0454A6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0.675</w:t>
            </w:r>
          </w:p>
        </w:tc>
        <w:tc>
          <w:tcPr>
            <w:tcW w:w="992" w:type="dxa"/>
            <w:noWrap/>
            <w:vAlign w:val="bottom"/>
            <w:hideMark/>
          </w:tcPr>
          <w:p w14:paraId="3E973CE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-0.069</w:t>
            </w:r>
          </w:p>
        </w:tc>
        <w:tc>
          <w:tcPr>
            <w:tcW w:w="160" w:type="dxa"/>
            <w:vAlign w:val="bottom"/>
          </w:tcPr>
          <w:p w14:paraId="4B0879E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F3A7DA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0.955</w:t>
            </w:r>
          </w:p>
        </w:tc>
      </w:tr>
      <w:tr w:rsidR="00E014A5" w14:paraId="601EE1E6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03B2A0F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10</w:t>
            </w:r>
          </w:p>
        </w:tc>
        <w:tc>
          <w:tcPr>
            <w:tcW w:w="905" w:type="dxa"/>
            <w:noWrap/>
            <w:vAlign w:val="bottom"/>
            <w:hideMark/>
          </w:tcPr>
          <w:p w14:paraId="76D6EDD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0.69</w:t>
            </w:r>
          </w:p>
        </w:tc>
        <w:tc>
          <w:tcPr>
            <w:tcW w:w="161" w:type="dxa"/>
          </w:tcPr>
          <w:p w14:paraId="2E701CF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1E13F5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-0.117</w:t>
            </w:r>
          </w:p>
        </w:tc>
        <w:tc>
          <w:tcPr>
            <w:tcW w:w="850" w:type="dxa"/>
            <w:noWrap/>
            <w:vAlign w:val="bottom"/>
            <w:hideMark/>
          </w:tcPr>
          <w:p w14:paraId="7ECED9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0.002</w:t>
            </w:r>
          </w:p>
        </w:tc>
        <w:tc>
          <w:tcPr>
            <w:tcW w:w="993" w:type="dxa"/>
            <w:noWrap/>
            <w:vAlign w:val="bottom"/>
            <w:hideMark/>
          </w:tcPr>
          <w:p w14:paraId="607E7B2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0.062</w:t>
            </w:r>
          </w:p>
        </w:tc>
        <w:tc>
          <w:tcPr>
            <w:tcW w:w="992" w:type="dxa"/>
            <w:noWrap/>
            <w:vAlign w:val="bottom"/>
            <w:hideMark/>
          </w:tcPr>
          <w:p w14:paraId="6F47666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0.7</w:t>
            </w:r>
          </w:p>
        </w:tc>
        <w:tc>
          <w:tcPr>
            <w:tcW w:w="992" w:type="dxa"/>
            <w:noWrap/>
            <w:vAlign w:val="bottom"/>
            <w:hideMark/>
          </w:tcPr>
          <w:p w14:paraId="2130521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-0.067</w:t>
            </w:r>
          </w:p>
        </w:tc>
        <w:tc>
          <w:tcPr>
            <w:tcW w:w="160" w:type="dxa"/>
            <w:vAlign w:val="bottom"/>
          </w:tcPr>
          <w:p w14:paraId="55C9F99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40783F3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0.946</w:t>
            </w:r>
          </w:p>
        </w:tc>
      </w:tr>
      <w:tr w:rsidR="00E014A5" w14:paraId="564FDA2F" w14:textId="77777777" w:rsidTr="00912A08">
        <w:trPr>
          <w:gridAfter w:val="1"/>
          <w:wAfter w:w="679" w:type="dxa"/>
          <w:trHeight w:val="300"/>
        </w:trPr>
        <w:tc>
          <w:tcPr>
            <w:tcW w:w="2142" w:type="dxa"/>
            <w:gridSpan w:val="2"/>
            <w:noWrap/>
            <w:vAlign w:val="bottom"/>
            <w:hideMark/>
          </w:tcPr>
          <w:p w14:paraId="1BCD0D1F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F5: Apertura</w:t>
            </w:r>
          </w:p>
        </w:tc>
        <w:tc>
          <w:tcPr>
            <w:tcW w:w="161" w:type="dxa"/>
          </w:tcPr>
          <w:p w14:paraId="247D2C9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</w:tcPr>
          <w:p w14:paraId="712363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59B181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9F964F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FA2E30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6ED073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Align w:val="bottom"/>
          </w:tcPr>
          <w:p w14:paraId="3E3BC518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1604EEF5" w14:textId="77777777" w:rsidR="00E014A5" w:rsidRDefault="00E014A5" w:rsidP="003C12D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E014A5" w14:paraId="0E1ADEDA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50722B38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bcd</w:t>
            </w:r>
          </w:p>
        </w:tc>
        <w:tc>
          <w:tcPr>
            <w:tcW w:w="905" w:type="dxa"/>
            <w:noWrap/>
            <w:vAlign w:val="bottom"/>
            <w:hideMark/>
          </w:tcPr>
          <w:p w14:paraId="46F0DDA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0.662</w:t>
            </w:r>
          </w:p>
        </w:tc>
        <w:tc>
          <w:tcPr>
            <w:tcW w:w="161" w:type="dxa"/>
          </w:tcPr>
          <w:p w14:paraId="217364F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62F565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0.078</w:t>
            </w:r>
          </w:p>
        </w:tc>
        <w:tc>
          <w:tcPr>
            <w:tcW w:w="850" w:type="dxa"/>
            <w:noWrap/>
            <w:vAlign w:val="bottom"/>
            <w:hideMark/>
          </w:tcPr>
          <w:p w14:paraId="7B3526B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0.146</w:t>
            </w:r>
          </w:p>
        </w:tc>
        <w:tc>
          <w:tcPr>
            <w:tcW w:w="993" w:type="dxa"/>
            <w:noWrap/>
            <w:vAlign w:val="bottom"/>
            <w:hideMark/>
          </w:tcPr>
          <w:p w14:paraId="411BD7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0.199</w:t>
            </w:r>
          </w:p>
        </w:tc>
        <w:tc>
          <w:tcPr>
            <w:tcW w:w="992" w:type="dxa"/>
            <w:noWrap/>
            <w:vAlign w:val="bottom"/>
            <w:hideMark/>
          </w:tcPr>
          <w:p w14:paraId="641ECF0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0.187</w:t>
            </w:r>
          </w:p>
        </w:tc>
        <w:tc>
          <w:tcPr>
            <w:tcW w:w="992" w:type="dxa"/>
            <w:noWrap/>
            <w:vAlign w:val="bottom"/>
            <w:hideMark/>
          </w:tcPr>
          <w:p w14:paraId="0CF932A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0.46</w:t>
            </w:r>
          </w:p>
        </w:tc>
        <w:tc>
          <w:tcPr>
            <w:tcW w:w="160" w:type="dxa"/>
            <w:vAlign w:val="bottom"/>
          </w:tcPr>
          <w:p w14:paraId="4F184AB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71F639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0.601</w:t>
            </w:r>
          </w:p>
        </w:tc>
      </w:tr>
      <w:tr w:rsidR="00E014A5" w14:paraId="273B3159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7E3F922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bcd</w:t>
            </w:r>
          </w:p>
        </w:tc>
        <w:tc>
          <w:tcPr>
            <w:tcW w:w="905" w:type="dxa"/>
            <w:noWrap/>
            <w:vAlign w:val="bottom"/>
            <w:hideMark/>
          </w:tcPr>
          <w:p w14:paraId="3FD9601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0.588</w:t>
            </w:r>
          </w:p>
        </w:tc>
        <w:tc>
          <w:tcPr>
            <w:tcW w:w="161" w:type="dxa"/>
          </w:tcPr>
          <w:p w14:paraId="114780C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F2373B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0.404</w:t>
            </w:r>
          </w:p>
        </w:tc>
        <w:tc>
          <w:tcPr>
            <w:tcW w:w="850" w:type="dxa"/>
            <w:noWrap/>
            <w:vAlign w:val="bottom"/>
            <w:hideMark/>
          </w:tcPr>
          <w:p w14:paraId="0E1BC44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0.082</w:t>
            </w:r>
          </w:p>
        </w:tc>
        <w:tc>
          <w:tcPr>
            <w:tcW w:w="993" w:type="dxa"/>
            <w:noWrap/>
            <w:vAlign w:val="bottom"/>
            <w:hideMark/>
          </w:tcPr>
          <w:p w14:paraId="5A4658B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0.005</w:t>
            </w:r>
          </w:p>
        </w:tc>
        <w:tc>
          <w:tcPr>
            <w:tcW w:w="992" w:type="dxa"/>
            <w:noWrap/>
            <w:vAlign w:val="bottom"/>
            <w:hideMark/>
          </w:tcPr>
          <w:p w14:paraId="57C6852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-0.076</w:t>
            </w:r>
          </w:p>
        </w:tc>
        <w:tc>
          <w:tcPr>
            <w:tcW w:w="992" w:type="dxa"/>
            <w:noWrap/>
            <w:vAlign w:val="bottom"/>
            <w:hideMark/>
          </w:tcPr>
          <w:p w14:paraId="75EE073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0.163</w:t>
            </w:r>
          </w:p>
        </w:tc>
        <w:tc>
          <w:tcPr>
            <w:tcW w:w="160" w:type="dxa"/>
            <w:vAlign w:val="bottom"/>
          </w:tcPr>
          <w:p w14:paraId="4798E7E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00692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0.767</w:t>
            </w:r>
          </w:p>
        </w:tc>
      </w:tr>
      <w:tr w:rsidR="00E014A5" w14:paraId="3848A9DE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24E0D982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13</w:t>
            </w:r>
          </w:p>
        </w:tc>
        <w:tc>
          <w:tcPr>
            <w:tcW w:w="905" w:type="dxa"/>
            <w:noWrap/>
            <w:vAlign w:val="bottom"/>
            <w:hideMark/>
          </w:tcPr>
          <w:p w14:paraId="610510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0.716</w:t>
            </w:r>
          </w:p>
        </w:tc>
        <w:tc>
          <w:tcPr>
            <w:tcW w:w="161" w:type="dxa"/>
          </w:tcPr>
          <w:p w14:paraId="1A4BEC7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6DBB6C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-0.015</w:t>
            </w:r>
          </w:p>
        </w:tc>
        <w:tc>
          <w:tcPr>
            <w:tcW w:w="850" w:type="dxa"/>
            <w:noWrap/>
            <w:vAlign w:val="bottom"/>
            <w:hideMark/>
          </w:tcPr>
          <w:p w14:paraId="4A4F3FF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0.039</w:t>
            </w:r>
          </w:p>
        </w:tc>
        <w:tc>
          <w:tcPr>
            <w:tcW w:w="993" w:type="dxa"/>
            <w:noWrap/>
            <w:vAlign w:val="bottom"/>
            <w:hideMark/>
          </w:tcPr>
          <w:p w14:paraId="5D563F5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0.008</w:t>
            </w:r>
          </w:p>
        </w:tc>
        <w:tc>
          <w:tcPr>
            <w:tcW w:w="992" w:type="dxa"/>
            <w:noWrap/>
            <w:vAlign w:val="bottom"/>
            <w:hideMark/>
          </w:tcPr>
          <w:p w14:paraId="50C917E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-0.063</w:t>
            </w:r>
          </w:p>
        </w:tc>
        <w:tc>
          <w:tcPr>
            <w:tcW w:w="992" w:type="dxa"/>
            <w:noWrap/>
            <w:vAlign w:val="bottom"/>
            <w:hideMark/>
          </w:tcPr>
          <w:p w14:paraId="4DA6688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0.981</w:t>
            </w:r>
          </w:p>
        </w:tc>
        <w:tc>
          <w:tcPr>
            <w:tcW w:w="160" w:type="dxa"/>
            <w:vAlign w:val="bottom"/>
          </w:tcPr>
          <w:p w14:paraId="040425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E20B8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0.993</w:t>
            </w:r>
          </w:p>
        </w:tc>
      </w:tr>
      <w:tr w:rsidR="00E014A5" w14:paraId="55B73350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D276522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ESEM</w:t>
            </w:r>
          </w:p>
        </w:tc>
        <w:tc>
          <w:tcPr>
            <w:tcW w:w="905" w:type="dxa"/>
            <w:noWrap/>
            <w:vAlign w:val="bottom"/>
          </w:tcPr>
          <w:p w14:paraId="2B5F8DD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0BD1255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191F88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0.262</w:t>
            </w:r>
          </w:p>
        </w:tc>
        <w:tc>
          <w:tcPr>
            <w:tcW w:w="850" w:type="dxa"/>
            <w:noWrap/>
            <w:vAlign w:val="bottom"/>
            <w:hideMark/>
          </w:tcPr>
          <w:p w14:paraId="07F769C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0.397</w:t>
            </w:r>
          </w:p>
        </w:tc>
        <w:tc>
          <w:tcPr>
            <w:tcW w:w="993" w:type="dxa"/>
            <w:noWrap/>
            <w:vAlign w:val="bottom"/>
            <w:hideMark/>
          </w:tcPr>
          <w:p w14:paraId="39A17C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0.353</w:t>
            </w:r>
          </w:p>
        </w:tc>
        <w:tc>
          <w:tcPr>
            <w:tcW w:w="992" w:type="dxa"/>
            <w:noWrap/>
            <w:vAlign w:val="bottom"/>
            <w:hideMark/>
          </w:tcPr>
          <w:p w14:paraId="033668E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0.351</w:t>
            </w:r>
          </w:p>
        </w:tc>
        <w:tc>
          <w:tcPr>
            <w:tcW w:w="992" w:type="dxa"/>
            <w:noWrap/>
            <w:vAlign w:val="bottom"/>
            <w:hideMark/>
          </w:tcPr>
          <w:p w14:paraId="596345E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160" w:type="dxa"/>
            <w:vAlign w:val="bottom"/>
          </w:tcPr>
          <w:p w14:paraId="507D7C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791FD83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624905FC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703862D8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CFA</w:t>
            </w:r>
          </w:p>
        </w:tc>
        <w:tc>
          <w:tcPr>
            <w:tcW w:w="905" w:type="dxa"/>
            <w:noWrap/>
            <w:vAlign w:val="bottom"/>
          </w:tcPr>
          <w:p w14:paraId="3E34F0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0FEA1F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23B5367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850" w:type="dxa"/>
            <w:noWrap/>
            <w:vAlign w:val="bottom"/>
            <w:hideMark/>
          </w:tcPr>
          <w:p w14:paraId="79F86FA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0.538</w:t>
            </w:r>
          </w:p>
        </w:tc>
        <w:tc>
          <w:tcPr>
            <w:tcW w:w="993" w:type="dxa"/>
            <w:noWrap/>
            <w:vAlign w:val="bottom"/>
            <w:hideMark/>
          </w:tcPr>
          <w:p w14:paraId="4ADFC7A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0.434</w:t>
            </w:r>
          </w:p>
        </w:tc>
        <w:tc>
          <w:tcPr>
            <w:tcW w:w="992" w:type="dxa"/>
            <w:noWrap/>
            <w:vAlign w:val="bottom"/>
            <w:hideMark/>
          </w:tcPr>
          <w:p w14:paraId="05FC6E0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0.351</w:t>
            </w:r>
          </w:p>
        </w:tc>
        <w:tc>
          <w:tcPr>
            <w:tcW w:w="992" w:type="dxa"/>
            <w:noWrap/>
            <w:vAlign w:val="bottom"/>
            <w:hideMark/>
          </w:tcPr>
          <w:p w14:paraId="4014BF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0.432</w:t>
            </w:r>
          </w:p>
        </w:tc>
        <w:tc>
          <w:tcPr>
            <w:tcW w:w="160" w:type="dxa"/>
            <w:vAlign w:val="bottom"/>
          </w:tcPr>
          <w:p w14:paraId="76FAF95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153D0DD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70A86356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267791AE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ESEM</w:t>
            </w:r>
          </w:p>
        </w:tc>
        <w:tc>
          <w:tcPr>
            <w:tcW w:w="905" w:type="dxa"/>
            <w:noWrap/>
            <w:vAlign w:val="bottom"/>
          </w:tcPr>
          <w:p w14:paraId="541C80B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6483221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15C04B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0.512</w:t>
            </w:r>
          </w:p>
        </w:tc>
        <w:tc>
          <w:tcPr>
            <w:tcW w:w="850" w:type="dxa"/>
            <w:noWrap/>
            <w:vAlign w:val="bottom"/>
            <w:hideMark/>
          </w:tcPr>
          <w:p w14:paraId="0D0B815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</w:t>
            </w:r>
          </w:p>
        </w:tc>
        <w:tc>
          <w:tcPr>
            <w:tcW w:w="993" w:type="dxa"/>
            <w:noWrap/>
            <w:vAlign w:val="bottom"/>
            <w:hideMark/>
          </w:tcPr>
          <w:p w14:paraId="0D6CF39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0.594</w:t>
            </w:r>
          </w:p>
        </w:tc>
        <w:tc>
          <w:tcPr>
            <w:tcW w:w="992" w:type="dxa"/>
            <w:noWrap/>
            <w:vAlign w:val="bottom"/>
            <w:hideMark/>
          </w:tcPr>
          <w:p w14:paraId="27C9C8A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0.592</w:t>
            </w:r>
          </w:p>
        </w:tc>
        <w:tc>
          <w:tcPr>
            <w:tcW w:w="992" w:type="dxa"/>
            <w:noWrap/>
            <w:vAlign w:val="bottom"/>
            <w:hideMark/>
          </w:tcPr>
          <w:p w14:paraId="0323EF5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0.632</w:t>
            </w:r>
          </w:p>
        </w:tc>
        <w:tc>
          <w:tcPr>
            <w:tcW w:w="160" w:type="dxa"/>
            <w:vAlign w:val="bottom"/>
          </w:tcPr>
          <w:p w14:paraId="14A0837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6CE036E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72088C59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06F7C578" w14:textId="77777777" w:rsidR="00E014A5" w:rsidRDefault="00E014A5" w:rsidP="0091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s-MX"/>
              </w:rPr>
              <w:t>CFA</w:t>
            </w:r>
          </w:p>
        </w:tc>
        <w:tc>
          <w:tcPr>
            <w:tcW w:w="905" w:type="dxa"/>
            <w:noWrap/>
            <w:vAlign w:val="bottom"/>
          </w:tcPr>
          <w:p w14:paraId="6A5F3D5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62C248D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527240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0.787</w:t>
            </w:r>
          </w:p>
        </w:tc>
        <w:tc>
          <w:tcPr>
            <w:tcW w:w="850" w:type="dxa"/>
            <w:noWrap/>
            <w:vAlign w:val="bottom"/>
            <w:hideMark/>
          </w:tcPr>
          <w:p w14:paraId="043244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0.733</w:t>
            </w:r>
          </w:p>
        </w:tc>
        <w:tc>
          <w:tcPr>
            <w:tcW w:w="993" w:type="dxa"/>
            <w:noWrap/>
            <w:vAlign w:val="bottom"/>
            <w:hideMark/>
          </w:tcPr>
          <w:p w14:paraId="178092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0.659</w:t>
            </w:r>
          </w:p>
        </w:tc>
        <w:tc>
          <w:tcPr>
            <w:tcW w:w="992" w:type="dxa"/>
            <w:noWrap/>
            <w:vAlign w:val="bottom"/>
            <w:hideMark/>
          </w:tcPr>
          <w:p w14:paraId="3A7215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0.592</w:t>
            </w:r>
          </w:p>
        </w:tc>
        <w:tc>
          <w:tcPr>
            <w:tcW w:w="992" w:type="dxa"/>
            <w:noWrap/>
            <w:vAlign w:val="bottom"/>
            <w:hideMark/>
          </w:tcPr>
          <w:p w14:paraId="459DE47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0.657</w:t>
            </w:r>
          </w:p>
        </w:tc>
        <w:tc>
          <w:tcPr>
            <w:tcW w:w="160" w:type="dxa"/>
            <w:vAlign w:val="bottom"/>
          </w:tcPr>
          <w:p w14:paraId="5551ABA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3932EF0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26BF6963" w14:textId="77777777" w:rsidTr="00912A08">
        <w:trPr>
          <w:gridAfter w:val="1"/>
          <w:wAfter w:w="679" w:type="dxa"/>
          <w:trHeight w:val="300"/>
        </w:trPr>
        <w:tc>
          <w:tcPr>
            <w:tcW w:w="123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CFD23FF" w14:textId="77777777" w:rsidR="00E014A5" w:rsidRDefault="00E014A5" w:rsidP="00912A08">
            <w:p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65ADC9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14:paraId="06CE008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14:paraId="27F6E2D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568CA2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0207D5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975EC9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C014EB8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7935ACB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B304B2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55D4171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183AD57B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905" w:type="dxa"/>
            <w:noWrap/>
            <w:vAlign w:val="bottom"/>
          </w:tcPr>
          <w:p w14:paraId="241C935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774D71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10D257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14:paraId="20627F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0.823</w:t>
            </w:r>
          </w:p>
        </w:tc>
        <w:tc>
          <w:tcPr>
            <w:tcW w:w="993" w:type="dxa"/>
            <w:noWrap/>
            <w:vAlign w:val="bottom"/>
            <w:hideMark/>
          </w:tcPr>
          <w:p w14:paraId="7DB979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0.826</w:t>
            </w:r>
          </w:p>
        </w:tc>
        <w:tc>
          <w:tcPr>
            <w:tcW w:w="992" w:type="dxa"/>
            <w:noWrap/>
            <w:vAlign w:val="bottom"/>
            <w:hideMark/>
          </w:tcPr>
          <w:p w14:paraId="4F833B8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-0.493</w:t>
            </w:r>
          </w:p>
        </w:tc>
        <w:tc>
          <w:tcPr>
            <w:tcW w:w="992" w:type="dxa"/>
            <w:noWrap/>
            <w:vAlign w:val="bottom"/>
            <w:hideMark/>
          </w:tcPr>
          <w:p w14:paraId="788F02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0.755</w:t>
            </w:r>
          </w:p>
        </w:tc>
        <w:tc>
          <w:tcPr>
            <w:tcW w:w="160" w:type="dxa"/>
          </w:tcPr>
          <w:p w14:paraId="2167A5B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04DD7D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8A1EC06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45A4880F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905" w:type="dxa"/>
            <w:noWrap/>
            <w:vAlign w:val="bottom"/>
          </w:tcPr>
          <w:p w14:paraId="5404728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49AA7F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2CD8358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850" w:type="dxa"/>
            <w:noWrap/>
            <w:vAlign w:val="bottom"/>
            <w:hideMark/>
          </w:tcPr>
          <w:p w14:paraId="7D89DA1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14:paraId="2C80E66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0.711</w:t>
            </w:r>
          </w:p>
        </w:tc>
        <w:tc>
          <w:tcPr>
            <w:tcW w:w="992" w:type="dxa"/>
            <w:noWrap/>
            <w:vAlign w:val="bottom"/>
            <w:hideMark/>
          </w:tcPr>
          <w:p w14:paraId="681481F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-0.425</w:t>
            </w:r>
          </w:p>
        </w:tc>
        <w:tc>
          <w:tcPr>
            <w:tcW w:w="992" w:type="dxa"/>
            <w:noWrap/>
            <w:vAlign w:val="bottom"/>
            <w:hideMark/>
          </w:tcPr>
          <w:p w14:paraId="75C9EA0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0.748</w:t>
            </w:r>
          </w:p>
        </w:tc>
        <w:tc>
          <w:tcPr>
            <w:tcW w:w="160" w:type="dxa"/>
          </w:tcPr>
          <w:p w14:paraId="5E248CA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B33ADD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A948627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06E87BDF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905" w:type="dxa"/>
            <w:noWrap/>
            <w:vAlign w:val="bottom"/>
          </w:tcPr>
          <w:p w14:paraId="1FE4DD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2A1BCA0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0721EF4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0.221</w:t>
            </w:r>
          </w:p>
        </w:tc>
        <w:tc>
          <w:tcPr>
            <w:tcW w:w="850" w:type="dxa"/>
            <w:noWrap/>
            <w:vAlign w:val="bottom"/>
            <w:hideMark/>
          </w:tcPr>
          <w:p w14:paraId="3BE5E30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0.376</w:t>
            </w:r>
          </w:p>
        </w:tc>
        <w:tc>
          <w:tcPr>
            <w:tcW w:w="993" w:type="dxa"/>
            <w:noWrap/>
            <w:vAlign w:val="bottom"/>
            <w:hideMark/>
          </w:tcPr>
          <w:p w14:paraId="7D43EB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31BAB46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-0.311</w:t>
            </w:r>
          </w:p>
        </w:tc>
        <w:tc>
          <w:tcPr>
            <w:tcW w:w="992" w:type="dxa"/>
            <w:noWrap/>
            <w:vAlign w:val="bottom"/>
            <w:hideMark/>
          </w:tcPr>
          <w:p w14:paraId="62A88B0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0.685</w:t>
            </w:r>
          </w:p>
        </w:tc>
        <w:tc>
          <w:tcPr>
            <w:tcW w:w="160" w:type="dxa"/>
          </w:tcPr>
          <w:p w14:paraId="76EB0FD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2CBAC0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07539AF6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EEB63AE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905" w:type="dxa"/>
            <w:noWrap/>
            <w:vAlign w:val="bottom"/>
          </w:tcPr>
          <w:p w14:paraId="675BD80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497CAD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4F0905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-0.266</w:t>
            </w:r>
          </w:p>
        </w:tc>
        <w:tc>
          <w:tcPr>
            <w:tcW w:w="850" w:type="dxa"/>
            <w:noWrap/>
            <w:vAlign w:val="bottom"/>
            <w:hideMark/>
          </w:tcPr>
          <w:p w14:paraId="2827B76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-0.203</w:t>
            </w:r>
          </w:p>
        </w:tc>
        <w:tc>
          <w:tcPr>
            <w:tcW w:w="993" w:type="dxa"/>
            <w:noWrap/>
            <w:vAlign w:val="bottom"/>
            <w:hideMark/>
          </w:tcPr>
          <w:p w14:paraId="16B41D4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-0.077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16D3D00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56DFC4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-0.278</w:t>
            </w:r>
          </w:p>
        </w:tc>
        <w:tc>
          <w:tcPr>
            <w:tcW w:w="160" w:type="dxa"/>
          </w:tcPr>
          <w:p w14:paraId="618DD1C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8B588F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8401009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2D6C8A30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905" w:type="dxa"/>
            <w:noWrap/>
            <w:vAlign w:val="bottom"/>
          </w:tcPr>
          <w:p w14:paraId="37FE1D7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2ABD49C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3AC33DB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0.26</w:t>
            </w:r>
          </w:p>
        </w:tc>
        <w:tc>
          <w:tcPr>
            <w:tcW w:w="850" w:type="dxa"/>
            <w:noWrap/>
            <w:vAlign w:val="bottom"/>
            <w:hideMark/>
          </w:tcPr>
          <w:p w14:paraId="6F227B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0.272</w:t>
            </w:r>
          </w:p>
        </w:tc>
        <w:tc>
          <w:tcPr>
            <w:tcW w:w="993" w:type="dxa"/>
            <w:noWrap/>
            <w:vAlign w:val="bottom"/>
            <w:hideMark/>
          </w:tcPr>
          <w:p w14:paraId="18DD53C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0.277</w:t>
            </w:r>
          </w:p>
        </w:tc>
        <w:tc>
          <w:tcPr>
            <w:tcW w:w="992" w:type="dxa"/>
            <w:noWrap/>
            <w:vAlign w:val="bottom"/>
            <w:hideMark/>
          </w:tcPr>
          <w:p w14:paraId="7DE4DE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-0.1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5037C3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" w:type="dxa"/>
          </w:tcPr>
          <w:p w14:paraId="0657467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5D36BEB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89567B5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6CB3E5A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05" w:type="dxa"/>
            <w:noWrap/>
            <w:vAlign w:val="bottom"/>
          </w:tcPr>
          <w:p w14:paraId="4C7E6D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29421A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</w:tcPr>
          <w:p w14:paraId="680EEB5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F66E66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9A2FFE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D3FF0A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8FFDED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3B1452A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15B33F7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0F0DC898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36B85130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ω</w:t>
            </w:r>
          </w:p>
        </w:tc>
        <w:tc>
          <w:tcPr>
            <w:tcW w:w="905" w:type="dxa"/>
            <w:noWrap/>
            <w:vAlign w:val="bottom"/>
          </w:tcPr>
          <w:p w14:paraId="580F6E6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630A9E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2970CE0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0.509</w:t>
            </w:r>
          </w:p>
        </w:tc>
        <w:tc>
          <w:tcPr>
            <w:tcW w:w="850" w:type="dxa"/>
            <w:noWrap/>
            <w:vAlign w:val="bottom"/>
            <w:hideMark/>
          </w:tcPr>
          <w:p w14:paraId="679DB2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0.606</w:t>
            </w:r>
          </w:p>
        </w:tc>
        <w:tc>
          <w:tcPr>
            <w:tcW w:w="993" w:type="dxa"/>
            <w:noWrap/>
            <w:vAlign w:val="bottom"/>
            <w:hideMark/>
          </w:tcPr>
          <w:p w14:paraId="27CB04F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0.617</w:t>
            </w:r>
          </w:p>
        </w:tc>
        <w:tc>
          <w:tcPr>
            <w:tcW w:w="992" w:type="dxa"/>
            <w:noWrap/>
            <w:vAlign w:val="bottom"/>
            <w:hideMark/>
          </w:tcPr>
          <w:p w14:paraId="3289F3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0.598</w:t>
            </w:r>
          </w:p>
        </w:tc>
        <w:tc>
          <w:tcPr>
            <w:tcW w:w="992" w:type="dxa"/>
            <w:noWrap/>
            <w:vAlign w:val="bottom"/>
            <w:hideMark/>
          </w:tcPr>
          <w:p w14:paraId="713F62C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0.588</w:t>
            </w:r>
          </w:p>
        </w:tc>
        <w:tc>
          <w:tcPr>
            <w:tcW w:w="160" w:type="dxa"/>
          </w:tcPr>
          <w:p w14:paraId="27BDCA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3709D3C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3FEB568F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1ED52026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905" w:type="dxa"/>
            <w:noWrap/>
            <w:vAlign w:val="bottom"/>
          </w:tcPr>
          <w:p w14:paraId="713F1CB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1D3E245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40552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0.527</w:t>
            </w:r>
          </w:p>
        </w:tc>
        <w:tc>
          <w:tcPr>
            <w:tcW w:w="850" w:type="dxa"/>
            <w:noWrap/>
            <w:vAlign w:val="bottom"/>
            <w:hideMark/>
          </w:tcPr>
          <w:p w14:paraId="0B31855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0.913</w:t>
            </w:r>
          </w:p>
        </w:tc>
        <w:tc>
          <w:tcPr>
            <w:tcW w:w="993" w:type="dxa"/>
            <w:noWrap/>
            <w:vAlign w:val="bottom"/>
            <w:hideMark/>
          </w:tcPr>
          <w:p w14:paraId="05D552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992" w:type="dxa"/>
            <w:noWrap/>
            <w:vAlign w:val="bottom"/>
            <w:hideMark/>
          </w:tcPr>
          <w:p w14:paraId="63D8D69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0.657</w:t>
            </w:r>
          </w:p>
        </w:tc>
        <w:tc>
          <w:tcPr>
            <w:tcW w:w="992" w:type="dxa"/>
            <w:noWrap/>
            <w:vAlign w:val="bottom"/>
            <w:hideMark/>
          </w:tcPr>
          <w:p w14:paraId="10ACD3F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0.963</w:t>
            </w:r>
          </w:p>
        </w:tc>
        <w:tc>
          <w:tcPr>
            <w:tcW w:w="160" w:type="dxa"/>
          </w:tcPr>
          <w:p w14:paraId="514D84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  <w:hideMark/>
          </w:tcPr>
          <w:p w14:paraId="25D38D9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2CB6B043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42648617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</w:p>
        </w:tc>
        <w:tc>
          <w:tcPr>
            <w:tcW w:w="905" w:type="dxa"/>
            <w:noWrap/>
            <w:vAlign w:val="bottom"/>
          </w:tcPr>
          <w:p w14:paraId="2578E78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2A5762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7558E95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.698</w:t>
            </w:r>
          </w:p>
        </w:tc>
        <w:tc>
          <w:tcPr>
            <w:tcW w:w="850" w:type="dxa"/>
            <w:noWrap/>
            <w:vAlign w:val="bottom"/>
            <w:hideMark/>
          </w:tcPr>
          <w:p w14:paraId="6EFD2C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.609</w:t>
            </w:r>
          </w:p>
        </w:tc>
        <w:tc>
          <w:tcPr>
            <w:tcW w:w="993" w:type="dxa"/>
            <w:noWrap/>
            <w:vAlign w:val="bottom"/>
            <w:hideMark/>
          </w:tcPr>
          <w:p w14:paraId="019134B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.596</w:t>
            </w:r>
          </w:p>
        </w:tc>
        <w:tc>
          <w:tcPr>
            <w:tcW w:w="992" w:type="dxa"/>
            <w:noWrap/>
            <w:vAlign w:val="bottom"/>
            <w:hideMark/>
          </w:tcPr>
          <w:p w14:paraId="3AA019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.530</w:t>
            </w:r>
          </w:p>
        </w:tc>
        <w:tc>
          <w:tcPr>
            <w:tcW w:w="992" w:type="dxa"/>
            <w:noWrap/>
            <w:vAlign w:val="bottom"/>
            <w:hideMark/>
          </w:tcPr>
          <w:p w14:paraId="2B007A6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.590</w:t>
            </w:r>
          </w:p>
        </w:tc>
        <w:tc>
          <w:tcPr>
            <w:tcW w:w="160" w:type="dxa"/>
          </w:tcPr>
          <w:p w14:paraId="4C65B53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74E5BDF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11BB8E2A" w14:textId="77777777" w:rsidTr="003C12D6">
        <w:trPr>
          <w:gridAfter w:val="1"/>
          <w:wAfter w:w="679" w:type="dxa"/>
          <w:trHeight w:val="300"/>
        </w:trPr>
        <w:tc>
          <w:tcPr>
            <w:tcW w:w="1237" w:type="dxa"/>
            <w:noWrap/>
            <w:vAlign w:val="bottom"/>
            <w:hideMark/>
          </w:tcPr>
          <w:p w14:paraId="7794BEE5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7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</w:p>
        </w:tc>
        <w:tc>
          <w:tcPr>
            <w:tcW w:w="905" w:type="dxa"/>
            <w:noWrap/>
            <w:vAlign w:val="bottom"/>
          </w:tcPr>
          <w:p w14:paraId="206C5F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" w:type="dxa"/>
          </w:tcPr>
          <w:p w14:paraId="7889A20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1" w:type="dxa"/>
            <w:vAlign w:val="bottom"/>
            <w:hideMark/>
          </w:tcPr>
          <w:p w14:paraId="531A56E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.189</w:t>
            </w:r>
          </w:p>
        </w:tc>
        <w:tc>
          <w:tcPr>
            <w:tcW w:w="850" w:type="dxa"/>
            <w:noWrap/>
            <w:vAlign w:val="bottom"/>
            <w:hideMark/>
          </w:tcPr>
          <w:p w14:paraId="34851D7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.003</w:t>
            </w:r>
          </w:p>
        </w:tc>
        <w:tc>
          <w:tcPr>
            <w:tcW w:w="993" w:type="dxa"/>
            <w:noWrap/>
            <w:vAlign w:val="bottom"/>
            <w:hideMark/>
          </w:tcPr>
          <w:p w14:paraId="71C7F22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.021</w:t>
            </w:r>
          </w:p>
        </w:tc>
        <w:tc>
          <w:tcPr>
            <w:tcW w:w="992" w:type="dxa"/>
            <w:noWrap/>
            <w:vAlign w:val="bottom"/>
            <w:hideMark/>
          </w:tcPr>
          <w:p w14:paraId="1EA1F4E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.068</w:t>
            </w:r>
          </w:p>
        </w:tc>
        <w:tc>
          <w:tcPr>
            <w:tcW w:w="992" w:type="dxa"/>
            <w:noWrap/>
            <w:vAlign w:val="bottom"/>
            <w:hideMark/>
          </w:tcPr>
          <w:p w14:paraId="463BF11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MX"/>
              </w:rPr>
              <w:t>.002</w:t>
            </w:r>
          </w:p>
        </w:tc>
        <w:tc>
          <w:tcPr>
            <w:tcW w:w="160" w:type="dxa"/>
          </w:tcPr>
          <w:p w14:paraId="049CF6A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noWrap/>
            <w:vAlign w:val="bottom"/>
          </w:tcPr>
          <w:p w14:paraId="14AED2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1BEF5E89" w14:textId="77777777" w:rsidTr="003C12D6">
        <w:trPr>
          <w:gridAfter w:val="1"/>
          <w:wAfter w:w="679" w:type="dxa"/>
          <w:trHeight w:val="300"/>
        </w:trPr>
        <w:tc>
          <w:tcPr>
            <w:tcW w:w="80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9A943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extraversión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amabilidad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responsabilidad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 xml:space="preserve">neuroticismo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en CFA;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: carga cruzada significativa asociada con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apertura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CFA; en negrita: cargas factoriales principales; ISF: Índice de simplicidad factorial; VME: varianza media extraída; sobre la diagonal: correlación interfactorial – CFA; bajo la diagonal: correlación interfactorial – ESEM; ω: coeficiente omega; H: coeficiente H;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: coeficiente alfa.</w:t>
            </w:r>
          </w:p>
        </w:tc>
      </w:tr>
    </w:tbl>
    <w:p w14:paraId="490A7686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4673E" w14:textId="77777777" w:rsidR="00E014A5" w:rsidRPr="00912A08" w:rsidRDefault="00E014A5" w:rsidP="003C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A08">
        <w:rPr>
          <w:rFonts w:ascii="Times New Roman" w:hAnsi="Times New Roman" w:cs="Times New Roman"/>
          <w:b/>
          <w:sz w:val="24"/>
          <w:szCs w:val="24"/>
        </w:rPr>
        <w:t>Tabla 4</w:t>
      </w:r>
    </w:p>
    <w:p w14:paraId="6C699248" w14:textId="77777777" w:rsidR="00E014A5" w:rsidRPr="00912A08" w:rsidRDefault="00E014A5" w:rsidP="003C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A08">
        <w:rPr>
          <w:rFonts w:ascii="Times New Roman" w:hAnsi="Times New Roman" w:cs="Times New Roman"/>
          <w:i/>
          <w:sz w:val="24"/>
          <w:szCs w:val="24"/>
        </w:rPr>
        <w:t>Estructura interna del BFI-10P en universitarios (ESEM)</w:t>
      </w:r>
    </w:p>
    <w:p w14:paraId="291DCF6A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E7B3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884"/>
        <w:gridCol w:w="992"/>
        <w:gridCol w:w="851"/>
        <w:gridCol w:w="992"/>
        <w:gridCol w:w="850"/>
        <w:gridCol w:w="160"/>
        <w:gridCol w:w="833"/>
      </w:tblGrid>
      <w:tr w:rsidR="00E014A5" w14:paraId="68C932BD" w14:textId="77777777" w:rsidTr="004C1BDC">
        <w:trPr>
          <w:trHeight w:val="300"/>
        </w:trPr>
        <w:tc>
          <w:tcPr>
            <w:tcW w:w="111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87C83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17FDE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9747BB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BB95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B66A7D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C41786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6B437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AD216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ISF</w:t>
            </w:r>
          </w:p>
        </w:tc>
      </w:tr>
      <w:tr w:rsidR="00E014A5" w14:paraId="21CFF24D" w14:textId="77777777" w:rsidTr="004C1BDC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09AC717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F1: Neuroticismo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78A0F9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685E00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EFB51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034A0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7C3C1FD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99DB25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01812D3F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418F3203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6</w:t>
            </w:r>
          </w:p>
        </w:tc>
        <w:tc>
          <w:tcPr>
            <w:tcW w:w="884" w:type="dxa"/>
            <w:noWrap/>
            <w:vAlign w:val="bottom"/>
            <w:hideMark/>
          </w:tcPr>
          <w:p w14:paraId="2D7E86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.933</w:t>
            </w:r>
          </w:p>
        </w:tc>
        <w:tc>
          <w:tcPr>
            <w:tcW w:w="992" w:type="dxa"/>
            <w:noWrap/>
            <w:vAlign w:val="bottom"/>
            <w:hideMark/>
          </w:tcPr>
          <w:p w14:paraId="69EFBF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-.003</w:t>
            </w:r>
          </w:p>
        </w:tc>
        <w:tc>
          <w:tcPr>
            <w:tcW w:w="851" w:type="dxa"/>
            <w:noWrap/>
            <w:vAlign w:val="bottom"/>
            <w:hideMark/>
          </w:tcPr>
          <w:p w14:paraId="2D9C05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-.028</w:t>
            </w:r>
          </w:p>
        </w:tc>
        <w:tc>
          <w:tcPr>
            <w:tcW w:w="992" w:type="dxa"/>
            <w:noWrap/>
            <w:vAlign w:val="bottom"/>
            <w:hideMark/>
          </w:tcPr>
          <w:p w14:paraId="558967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.058</w:t>
            </w:r>
          </w:p>
        </w:tc>
        <w:tc>
          <w:tcPr>
            <w:tcW w:w="850" w:type="dxa"/>
            <w:noWrap/>
            <w:vAlign w:val="bottom"/>
            <w:hideMark/>
          </w:tcPr>
          <w:p w14:paraId="1358C84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-.044</w:t>
            </w:r>
          </w:p>
        </w:tc>
        <w:tc>
          <w:tcPr>
            <w:tcW w:w="160" w:type="dxa"/>
          </w:tcPr>
          <w:p w14:paraId="500828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3FD24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.991</w:t>
            </w:r>
          </w:p>
        </w:tc>
      </w:tr>
      <w:tr w:rsidR="00E014A5" w14:paraId="216EDF81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3B17EDC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10</w:t>
            </w:r>
          </w:p>
        </w:tc>
        <w:tc>
          <w:tcPr>
            <w:tcW w:w="884" w:type="dxa"/>
            <w:noWrap/>
            <w:vAlign w:val="bottom"/>
            <w:hideMark/>
          </w:tcPr>
          <w:p w14:paraId="5B5CA7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.435</w:t>
            </w:r>
          </w:p>
        </w:tc>
        <w:tc>
          <w:tcPr>
            <w:tcW w:w="992" w:type="dxa"/>
            <w:noWrap/>
            <w:vAlign w:val="bottom"/>
            <w:hideMark/>
          </w:tcPr>
          <w:p w14:paraId="0CA0F52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-.053</w:t>
            </w:r>
          </w:p>
        </w:tc>
        <w:tc>
          <w:tcPr>
            <w:tcW w:w="851" w:type="dxa"/>
            <w:noWrap/>
            <w:vAlign w:val="bottom"/>
            <w:hideMark/>
          </w:tcPr>
          <w:p w14:paraId="15EA66B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.040</w:t>
            </w:r>
          </w:p>
        </w:tc>
        <w:tc>
          <w:tcPr>
            <w:tcW w:w="992" w:type="dxa"/>
            <w:noWrap/>
            <w:vAlign w:val="bottom"/>
            <w:hideMark/>
          </w:tcPr>
          <w:p w14:paraId="5C722F4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-.210</w:t>
            </w:r>
          </w:p>
        </w:tc>
        <w:tc>
          <w:tcPr>
            <w:tcW w:w="850" w:type="dxa"/>
            <w:noWrap/>
            <w:vAlign w:val="bottom"/>
            <w:hideMark/>
          </w:tcPr>
          <w:p w14:paraId="238C79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.141</w:t>
            </w:r>
          </w:p>
        </w:tc>
        <w:tc>
          <w:tcPr>
            <w:tcW w:w="160" w:type="dxa"/>
          </w:tcPr>
          <w:p w14:paraId="5F1490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3306A82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.685</w:t>
            </w:r>
          </w:p>
        </w:tc>
      </w:tr>
      <w:tr w:rsidR="00E014A5" w14:paraId="255EEFAB" w14:textId="77777777" w:rsidTr="003C12D6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358115D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F2: Responsabilidad</w:t>
            </w:r>
          </w:p>
        </w:tc>
        <w:tc>
          <w:tcPr>
            <w:tcW w:w="992" w:type="dxa"/>
            <w:noWrap/>
            <w:vAlign w:val="bottom"/>
            <w:hideMark/>
          </w:tcPr>
          <w:p w14:paraId="342F482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4F097E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CFF48A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894596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0E35EF8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4632C93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B679064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461D4A0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5</w:t>
            </w:r>
          </w:p>
        </w:tc>
        <w:tc>
          <w:tcPr>
            <w:tcW w:w="884" w:type="dxa"/>
            <w:noWrap/>
            <w:vAlign w:val="bottom"/>
            <w:hideMark/>
          </w:tcPr>
          <w:p w14:paraId="6CAE301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-.035</w:t>
            </w:r>
          </w:p>
        </w:tc>
        <w:tc>
          <w:tcPr>
            <w:tcW w:w="992" w:type="dxa"/>
            <w:noWrap/>
            <w:vAlign w:val="bottom"/>
            <w:hideMark/>
          </w:tcPr>
          <w:p w14:paraId="7177764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.591</w:t>
            </w:r>
          </w:p>
        </w:tc>
        <w:tc>
          <w:tcPr>
            <w:tcW w:w="851" w:type="dxa"/>
            <w:noWrap/>
            <w:vAlign w:val="bottom"/>
            <w:hideMark/>
          </w:tcPr>
          <w:p w14:paraId="0F01B48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.060</w:t>
            </w:r>
          </w:p>
        </w:tc>
        <w:tc>
          <w:tcPr>
            <w:tcW w:w="992" w:type="dxa"/>
            <w:noWrap/>
            <w:vAlign w:val="bottom"/>
            <w:hideMark/>
          </w:tcPr>
          <w:p w14:paraId="4F764E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.148</w:t>
            </w:r>
          </w:p>
        </w:tc>
        <w:tc>
          <w:tcPr>
            <w:tcW w:w="850" w:type="dxa"/>
            <w:noWrap/>
            <w:vAlign w:val="bottom"/>
            <w:hideMark/>
          </w:tcPr>
          <w:p w14:paraId="08A38B4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.028</w:t>
            </w:r>
          </w:p>
        </w:tc>
        <w:tc>
          <w:tcPr>
            <w:tcW w:w="160" w:type="dxa"/>
          </w:tcPr>
          <w:p w14:paraId="0522902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1A005FC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.910</w:t>
            </w:r>
          </w:p>
        </w:tc>
      </w:tr>
      <w:tr w:rsidR="00E014A5" w14:paraId="59604C6B" w14:textId="77777777" w:rsidTr="004C1BDC">
        <w:trPr>
          <w:trHeight w:val="300"/>
        </w:trPr>
        <w:tc>
          <w:tcPr>
            <w:tcW w:w="111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F1B1528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8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D078EA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5F85E8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.809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44F545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26415C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4A5452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135A76F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09258A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.979</w:t>
            </w:r>
          </w:p>
        </w:tc>
      </w:tr>
      <w:tr w:rsidR="00E014A5" w14:paraId="3E92476C" w14:textId="77777777" w:rsidTr="004C1BDC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5E609CD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F3: Apertura</w:t>
            </w:r>
          </w:p>
        </w:tc>
        <w:tc>
          <w:tcPr>
            <w:tcW w:w="992" w:type="dxa"/>
            <w:noWrap/>
            <w:vAlign w:val="bottom"/>
            <w:hideMark/>
          </w:tcPr>
          <w:p w14:paraId="3B6D69C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F80AFD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6E5D6A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2A692D9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2007FBE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D57061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C07693D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0CCADF9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7</w:t>
            </w:r>
          </w:p>
        </w:tc>
        <w:tc>
          <w:tcPr>
            <w:tcW w:w="884" w:type="dxa"/>
            <w:noWrap/>
            <w:vAlign w:val="bottom"/>
            <w:hideMark/>
          </w:tcPr>
          <w:p w14:paraId="5DF15AA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.110</w:t>
            </w:r>
          </w:p>
        </w:tc>
        <w:tc>
          <w:tcPr>
            <w:tcW w:w="992" w:type="dxa"/>
            <w:noWrap/>
            <w:vAlign w:val="bottom"/>
            <w:hideMark/>
          </w:tcPr>
          <w:p w14:paraId="0F2FC9F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.255</w:t>
            </w:r>
          </w:p>
        </w:tc>
        <w:tc>
          <w:tcPr>
            <w:tcW w:w="851" w:type="dxa"/>
            <w:noWrap/>
            <w:vAlign w:val="bottom"/>
            <w:hideMark/>
          </w:tcPr>
          <w:p w14:paraId="376377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.513</w:t>
            </w:r>
          </w:p>
        </w:tc>
        <w:tc>
          <w:tcPr>
            <w:tcW w:w="992" w:type="dxa"/>
            <w:noWrap/>
            <w:vAlign w:val="bottom"/>
            <w:hideMark/>
          </w:tcPr>
          <w:p w14:paraId="7DE0A6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-.064</w:t>
            </w:r>
          </w:p>
        </w:tc>
        <w:tc>
          <w:tcPr>
            <w:tcW w:w="850" w:type="dxa"/>
            <w:noWrap/>
            <w:vAlign w:val="bottom"/>
            <w:hideMark/>
          </w:tcPr>
          <w:p w14:paraId="2E4E7E3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.006</w:t>
            </w:r>
          </w:p>
        </w:tc>
        <w:tc>
          <w:tcPr>
            <w:tcW w:w="160" w:type="dxa"/>
          </w:tcPr>
          <w:p w14:paraId="144BC5E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39F376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.725</w:t>
            </w:r>
          </w:p>
        </w:tc>
      </w:tr>
      <w:tr w:rsidR="00E014A5" w14:paraId="7BB39F62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35D2B2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13</w:t>
            </w:r>
          </w:p>
        </w:tc>
        <w:tc>
          <w:tcPr>
            <w:tcW w:w="884" w:type="dxa"/>
            <w:noWrap/>
            <w:vAlign w:val="bottom"/>
            <w:hideMark/>
          </w:tcPr>
          <w:p w14:paraId="384DDA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-.054</w:t>
            </w:r>
          </w:p>
        </w:tc>
        <w:tc>
          <w:tcPr>
            <w:tcW w:w="992" w:type="dxa"/>
            <w:noWrap/>
            <w:vAlign w:val="bottom"/>
            <w:hideMark/>
          </w:tcPr>
          <w:p w14:paraId="1DC71DF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-.062</w:t>
            </w:r>
          </w:p>
        </w:tc>
        <w:tc>
          <w:tcPr>
            <w:tcW w:w="851" w:type="dxa"/>
            <w:noWrap/>
            <w:vAlign w:val="bottom"/>
            <w:hideMark/>
          </w:tcPr>
          <w:p w14:paraId="7AD510B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.859</w:t>
            </w:r>
          </w:p>
        </w:tc>
        <w:tc>
          <w:tcPr>
            <w:tcW w:w="992" w:type="dxa"/>
            <w:noWrap/>
            <w:vAlign w:val="bottom"/>
            <w:hideMark/>
          </w:tcPr>
          <w:p w14:paraId="5AEE94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.051</w:t>
            </w:r>
          </w:p>
        </w:tc>
        <w:tc>
          <w:tcPr>
            <w:tcW w:w="850" w:type="dxa"/>
            <w:noWrap/>
            <w:vAlign w:val="bottom"/>
            <w:hideMark/>
          </w:tcPr>
          <w:p w14:paraId="0DD3D8C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-.034</w:t>
            </w:r>
          </w:p>
        </w:tc>
        <w:tc>
          <w:tcPr>
            <w:tcW w:w="160" w:type="dxa"/>
          </w:tcPr>
          <w:p w14:paraId="133144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40DAD0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.982</w:t>
            </w:r>
          </w:p>
        </w:tc>
      </w:tr>
      <w:tr w:rsidR="00E014A5" w14:paraId="22C4458A" w14:textId="77777777" w:rsidTr="004C1BDC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34F67B7F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F4: Amabilidad</w:t>
            </w:r>
          </w:p>
        </w:tc>
        <w:tc>
          <w:tcPr>
            <w:tcW w:w="992" w:type="dxa"/>
            <w:noWrap/>
            <w:vAlign w:val="bottom"/>
            <w:hideMark/>
          </w:tcPr>
          <w:p w14:paraId="6EEC8B9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B3A1C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D532B0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1AA6D1E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0CCEAE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FFEF32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0E8BA645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EAC9586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3</w:t>
            </w:r>
          </w:p>
        </w:tc>
        <w:tc>
          <w:tcPr>
            <w:tcW w:w="884" w:type="dxa"/>
            <w:noWrap/>
            <w:vAlign w:val="bottom"/>
            <w:hideMark/>
          </w:tcPr>
          <w:p w14:paraId="1DF1201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.010</w:t>
            </w:r>
          </w:p>
        </w:tc>
        <w:tc>
          <w:tcPr>
            <w:tcW w:w="992" w:type="dxa"/>
            <w:noWrap/>
            <w:vAlign w:val="bottom"/>
            <w:hideMark/>
          </w:tcPr>
          <w:p w14:paraId="4668766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.136</w:t>
            </w:r>
          </w:p>
        </w:tc>
        <w:tc>
          <w:tcPr>
            <w:tcW w:w="851" w:type="dxa"/>
            <w:noWrap/>
            <w:vAlign w:val="bottom"/>
            <w:hideMark/>
          </w:tcPr>
          <w:p w14:paraId="3093572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.057</w:t>
            </w:r>
          </w:p>
        </w:tc>
        <w:tc>
          <w:tcPr>
            <w:tcW w:w="992" w:type="dxa"/>
            <w:noWrap/>
            <w:vAlign w:val="bottom"/>
            <w:hideMark/>
          </w:tcPr>
          <w:p w14:paraId="1F82AE0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.574</w:t>
            </w:r>
          </w:p>
        </w:tc>
        <w:tc>
          <w:tcPr>
            <w:tcW w:w="850" w:type="dxa"/>
            <w:noWrap/>
            <w:vAlign w:val="bottom"/>
            <w:hideMark/>
          </w:tcPr>
          <w:p w14:paraId="735A69D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.079</w:t>
            </w:r>
          </w:p>
        </w:tc>
        <w:tc>
          <w:tcPr>
            <w:tcW w:w="160" w:type="dxa"/>
          </w:tcPr>
          <w:p w14:paraId="6E9AC17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41FC7E7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.903</w:t>
            </w:r>
          </w:p>
        </w:tc>
      </w:tr>
      <w:tr w:rsidR="00E014A5" w14:paraId="6BC7AE54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1E766A27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14</w:t>
            </w:r>
          </w:p>
        </w:tc>
        <w:tc>
          <w:tcPr>
            <w:tcW w:w="884" w:type="dxa"/>
            <w:noWrap/>
            <w:vAlign w:val="bottom"/>
            <w:hideMark/>
          </w:tcPr>
          <w:p w14:paraId="3FD31FC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.026</w:t>
            </w:r>
          </w:p>
        </w:tc>
        <w:tc>
          <w:tcPr>
            <w:tcW w:w="992" w:type="dxa"/>
            <w:noWrap/>
            <w:vAlign w:val="bottom"/>
            <w:hideMark/>
          </w:tcPr>
          <w:p w14:paraId="2176E55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.115</w:t>
            </w:r>
          </w:p>
        </w:tc>
        <w:tc>
          <w:tcPr>
            <w:tcW w:w="851" w:type="dxa"/>
            <w:noWrap/>
            <w:vAlign w:val="bottom"/>
            <w:hideMark/>
          </w:tcPr>
          <w:p w14:paraId="69482DF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.178</w:t>
            </w:r>
          </w:p>
        </w:tc>
        <w:tc>
          <w:tcPr>
            <w:tcW w:w="992" w:type="dxa"/>
            <w:noWrap/>
            <w:vAlign w:val="bottom"/>
            <w:hideMark/>
          </w:tcPr>
          <w:p w14:paraId="111838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.813</w:t>
            </w:r>
          </w:p>
        </w:tc>
        <w:tc>
          <w:tcPr>
            <w:tcW w:w="850" w:type="dxa"/>
            <w:noWrap/>
            <w:vAlign w:val="bottom"/>
            <w:hideMark/>
          </w:tcPr>
          <w:p w14:paraId="694B6CB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.062</w:t>
            </w:r>
          </w:p>
        </w:tc>
        <w:tc>
          <w:tcPr>
            <w:tcW w:w="160" w:type="dxa"/>
          </w:tcPr>
          <w:p w14:paraId="0D9602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4EDC12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.914</w:t>
            </w:r>
          </w:p>
        </w:tc>
      </w:tr>
      <w:tr w:rsidR="00E014A5" w14:paraId="49F3C351" w14:textId="77777777" w:rsidTr="004C1BDC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6677CC4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F5: Extraversión</w:t>
            </w:r>
          </w:p>
        </w:tc>
        <w:tc>
          <w:tcPr>
            <w:tcW w:w="992" w:type="dxa"/>
            <w:noWrap/>
            <w:vAlign w:val="bottom"/>
            <w:hideMark/>
          </w:tcPr>
          <w:p w14:paraId="1CE4415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BAC85D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49883D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A07BCF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65E9C1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53A3B21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415E449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798E5A6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</w:t>
            </w:r>
          </w:p>
        </w:tc>
        <w:tc>
          <w:tcPr>
            <w:tcW w:w="884" w:type="dxa"/>
            <w:noWrap/>
            <w:vAlign w:val="bottom"/>
            <w:hideMark/>
          </w:tcPr>
          <w:p w14:paraId="2FAEE85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.018</w:t>
            </w:r>
          </w:p>
        </w:tc>
        <w:tc>
          <w:tcPr>
            <w:tcW w:w="992" w:type="dxa"/>
            <w:noWrap/>
            <w:vAlign w:val="bottom"/>
            <w:hideMark/>
          </w:tcPr>
          <w:p w14:paraId="641560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.013</w:t>
            </w:r>
          </w:p>
        </w:tc>
        <w:tc>
          <w:tcPr>
            <w:tcW w:w="851" w:type="dxa"/>
            <w:noWrap/>
            <w:vAlign w:val="bottom"/>
            <w:hideMark/>
          </w:tcPr>
          <w:p w14:paraId="23332FF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.114</w:t>
            </w:r>
          </w:p>
        </w:tc>
        <w:tc>
          <w:tcPr>
            <w:tcW w:w="992" w:type="dxa"/>
            <w:noWrap/>
            <w:vAlign w:val="bottom"/>
            <w:hideMark/>
          </w:tcPr>
          <w:p w14:paraId="7DC423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.070</w:t>
            </w:r>
          </w:p>
        </w:tc>
        <w:tc>
          <w:tcPr>
            <w:tcW w:w="850" w:type="dxa"/>
            <w:noWrap/>
            <w:vAlign w:val="bottom"/>
            <w:hideMark/>
          </w:tcPr>
          <w:p w14:paraId="689F0A4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.657</w:t>
            </w:r>
          </w:p>
        </w:tc>
        <w:tc>
          <w:tcPr>
            <w:tcW w:w="160" w:type="dxa"/>
          </w:tcPr>
          <w:p w14:paraId="385926B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4F2F492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.949</w:t>
            </w:r>
          </w:p>
        </w:tc>
      </w:tr>
      <w:tr w:rsidR="00E014A5" w14:paraId="2DC70C19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6E3A82D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15</w:t>
            </w:r>
          </w:p>
        </w:tc>
        <w:tc>
          <w:tcPr>
            <w:tcW w:w="884" w:type="dxa"/>
            <w:noWrap/>
            <w:vAlign w:val="bottom"/>
            <w:hideMark/>
          </w:tcPr>
          <w:p w14:paraId="56B7902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-.045</w:t>
            </w:r>
          </w:p>
        </w:tc>
        <w:tc>
          <w:tcPr>
            <w:tcW w:w="992" w:type="dxa"/>
            <w:noWrap/>
            <w:vAlign w:val="bottom"/>
            <w:hideMark/>
          </w:tcPr>
          <w:p w14:paraId="5B21FEC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.079</w:t>
            </w:r>
          </w:p>
        </w:tc>
        <w:tc>
          <w:tcPr>
            <w:tcW w:w="851" w:type="dxa"/>
            <w:noWrap/>
            <w:vAlign w:val="bottom"/>
            <w:hideMark/>
          </w:tcPr>
          <w:p w14:paraId="42383DF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.050</w:t>
            </w:r>
          </w:p>
        </w:tc>
        <w:tc>
          <w:tcPr>
            <w:tcW w:w="992" w:type="dxa"/>
            <w:noWrap/>
            <w:vAlign w:val="bottom"/>
            <w:hideMark/>
          </w:tcPr>
          <w:p w14:paraId="02ADD1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.218</w:t>
            </w:r>
          </w:p>
        </w:tc>
        <w:tc>
          <w:tcPr>
            <w:tcW w:w="850" w:type="dxa"/>
            <w:noWrap/>
            <w:vAlign w:val="bottom"/>
            <w:hideMark/>
          </w:tcPr>
          <w:p w14:paraId="613D5C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.872</w:t>
            </w:r>
          </w:p>
        </w:tc>
        <w:tc>
          <w:tcPr>
            <w:tcW w:w="160" w:type="dxa"/>
          </w:tcPr>
          <w:p w14:paraId="0A22937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B8022E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.912</w:t>
            </w:r>
          </w:p>
        </w:tc>
      </w:tr>
      <w:tr w:rsidR="00E014A5" w14:paraId="7563F6DC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9A017C2" w14:textId="77777777" w:rsidR="00E014A5" w:rsidRDefault="00E014A5" w:rsidP="0081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VME</w:t>
            </w:r>
          </w:p>
        </w:tc>
        <w:tc>
          <w:tcPr>
            <w:tcW w:w="884" w:type="dxa"/>
            <w:noWrap/>
            <w:vAlign w:val="bottom"/>
            <w:hideMark/>
          </w:tcPr>
          <w:p w14:paraId="4DBC305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.530</w:t>
            </w:r>
          </w:p>
        </w:tc>
        <w:tc>
          <w:tcPr>
            <w:tcW w:w="992" w:type="dxa"/>
            <w:noWrap/>
            <w:vAlign w:val="bottom"/>
            <w:hideMark/>
          </w:tcPr>
          <w:p w14:paraId="479647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.502</w:t>
            </w:r>
          </w:p>
        </w:tc>
        <w:tc>
          <w:tcPr>
            <w:tcW w:w="851" w:type="dxa"/>
            <w:noWrap/>
            <w:vAlign w:val="bottom"/>
            <w:hideMark/>
          </w:tcPr>
          <w:p w14:paraId="6B4D5C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.500</w:t>
            </w:r>
          </w:p>
        </w:tc>
        <w:tc>
          <w:tcPr>
            <w:tcW w:w="992" w:type="dxa"/>
            <w:noWrap/>
            <w:vAlign w:val="bottom"/>
            <w:hideMark/>
          </w:tcPr>
          <w:p w14:paraId="11D0B9F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.495</w:t>
            </w:r>
          </w:p>
        </w:tc>
        <w:tc>
          <w:tcPr>
            <w:tcW w:w="850" w:type="dxa"/>
            <w:noWrap/>
            <w:vAlign w:val="bottom"/>
            <w:hideMark/>
          </w:tcPr>
          <w:p w14:paraId="0F79D8A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.596</w:t>
            </w:r>
          </w:p>
        </w:tc>
        <w:tc>
          <w:tcPr>
            <w:tcW w:w="160" w:type="dxa"/>
          </w:tcPr>
          <w:p w14:paraId="50781A9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</w:tcPr>
          <w:p w14:paraId="2AA0C9A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02324BE6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170239CE" w14:textId="77777777" w:rsidR="00E014A5" w:rsidRDefault="00E014A5" w:rsidP="0081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√VME</w:t>
            </w:r>
          </w:p>
        </w:tc>
        <w:tc>
          <w:tcPr>
            <w:tcW w:w="884" w:type="dxa"/>
            <w:noWrap/>
            <w:vAlign w:val="bottom"/>
            <w:hideMark/>
          </w:tcPr>
          <w:p w14:paraId="4B704C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.728</w:t>
            </w:r>
          </w:p>
        </w:tc>
        <w:tc>
          <w:tcPr>
            <w:tcW w:w="992" w:type="dxa"/>
            <w:noWrap/>
            <w:vAlign w:val="bottom"/>
            <w:hideMark/>
          </w:tcPr>
          <w:p w14:paraId="2E2A513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.708</w:t>
            </w:r>
          </w:p>
        </w:tc>
        <w:tc>
          <w:tcPr>
            <w:tcW w:w="851" w:type="dxa"/>
            <w:noWrap/>
            <w:vAlign w:val="bottom"/>
            <w:hideMark/>
          </w:tcPr>
          <w:p w14:paraId="2879E7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.704</w:t>
            </w:r>
          </w:p>
        </w:tc>
        <w:tc>
          <w:tcPr>
            <w:tcW w:w="992" w:type="dxa"/>
            <w:noWrap/>
            <w:vAlign w:val="bottom"/>
            <w:hideMark/>
          </w:tcPr>
          <w:p w14:paraId="67B1CD8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.704</w:t>
            </w:r>
          </w:p>
        </w:tc>
        <w:tc>
          <w:tcPr>
            <w:tcW w:w="850" w:type="dxa"/>
            <w:noWrap/>
            <w:vAlign w:val="bottom"/>
            <w:hideMark/>
          </w:tcPr>
          <w:p w14:paraId="2B273D5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.772</w:t>
            </w:r>
          </w:p>
        </w:tc>
        <w:tc>
          <w:tcPr>
            <w:tcW w:w="160" w:type="dxa"/>
          </w:tcPr>
          <w:p w14:paraId="1B69F9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</w:tcPr>
          <w:p w14:paraId="4BA4894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5F028D6E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E965C6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14:paraId="49635E1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41E841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1BD012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AE1F68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9BA9BA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06F38D4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487F8448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732D9822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7FF8958A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884" w:type="dxa"/>
            <w:noWrap/>
            <w:vAlign w:val="bottom"/>
            <w:hideMark/>
          </w:tcPr>
          <w:p w14:paraId="7E8DD48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14:paraId="221E3EF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D635FE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863F62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DE6A44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7438685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3308C9A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7245C287" w14:textId="77777777" w:rsidTr="004C1BDC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7324996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884" w:type="dxa"/>
            <w:noWrap/>
            <w:vAlign w:val="bottom"/>
            <w:hideMark/>
          </w:tcPr>
          <w:p w14:paraId="1F3DD54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222C2A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14:paraId="13689B8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F22F75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B76822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3C6C77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283AC935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34880B6D" w14:textId="77777777" w:rsidTr="004C1BDC">
        <w:trPr>
          <w:trHeight w:val="300"/>
        </w:trPr>
        <w:tc>
          <w:tcPr>
            <w:tcW w:w="111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944B1CC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F3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B65C99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AF3375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.203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F9DDE4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664A74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E71263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65D37E9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DAB6D2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2852F4D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622B115D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884" w:type="dxa"/>
            <w:noWrap/>
            <w:vAlign w:val="bottom"/>
            <w:hideMark/>
          </w:tcPr>
          <w:p w14:paraId="2946028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7DDC353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.305</w:t>
            </w:r>
          </w:p>
        </w:tc>
        <w:tc>
          <w:tcPr>
            <w:tcW w:w="851" w:type="dxa"/>
            <w:noWrap/>
            <w:vAlign w:val="bottom"/>
            <w:hideMark/>
          </w:tcPr>
          <w:p w14:paraId="03F3151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.203</w:t>
            </w:r>
          </w:p>
        </w:tc>
        <w:tc>
          <w:tcPr>
            <w:tcW w:w="992" w:type="dxa"/>
            <w:noWrap/>
            <w:vAlign w:val="bottom"/>
            <w:hideMark/>
          </w:tcPr>
          <w:p w14:paraId="1F7DDC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14:paraId="3A92CAF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2C82554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1F0D766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30F56B40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A7498E8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884" w:type="dxa"/>
            <w:noWrap/>
            <w:vAlign w:val="bottom"/>
            <w:hideMark/>
          </w:tcPr>
          <w:p w14:paraId="561AC06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-.001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5B539A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.101</w:t>
            </w:r>
          </w:p>
        </w:tc>
        <w:tc>
          <w:tcPr>
            <w:tcW w:w="851" w:type="dxa"/>
            <w:noWrap/>
            <w:vAlign w:val="bottom"/>
            <w:hideMark/>
          </w:tcPr>
          <w:p w14:paraId="315899E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992" w:type="dxa"/>
            <w:noWrap/>
            <w:vAlign w:val="bottom"/>
            <w:hideMark/>
          </w:tcPr>
          <w:p w14:paraId="2F15C76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.268</w:t>
            </w:r>
          </w:p>
        </w:tc>
        <w:tc>
          <w:tcPr>
            <w:tcW w:w="850" w:type="dxa"/>
            <w:noWrap/>
            <w:vAlign w:val="bottom"/>
            <w:hideMark/>
          </w:tcPr>
          <w:p w14:paraId="718F9DF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" w:type="dxa"/>
          </w:tcPr>
          <w:p w14:paraId="2DAD28D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6704747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10D4E06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220448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14:paraId="3AF2A7F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A21B6C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A6D84D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68D63A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934BEB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5784F2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225FD22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784E9C1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067716B2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ω</w:t>
            </w:r>
          </w:p>
        </w:tc>
        <w:tc>
          <w:tcPr>
            <w:tcW w:w="884" w:type="dxa"/>
            <w:noWrap/>
            <w:vAlign w:val="bottom"/>
            <w:hideMark/>
          </w:tcPr>
          <w:p w14:paraId="21AE6E5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.666</w:t>
            </w:r>
          </w:p>
        </w:tc>
        <w:tc>
          <w:tcPr>
            <w:tcW w:w="992" w:type="dxa"/>
            <w:noWrap/>
            <w:vAlign w:val="bottom"/>
            <w:hideMark/>
          </w:tcPr>
          <w:p w14:paraId="3BCB40D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.663</w:t>
            </w:r>
          </w:p>
        </w:tc>
        <w:tc>
          <w:tcPr>
            <w:tcW w:w="851" w:type="dxa"/>
            <w:noWrap/>
            <w:vAlign w:val="bottom"/>
            <w:hideMark/>
          </w:tcPr>
          <w:p w14:paraId="7F82638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.653</w:t>
            </w:r>
          </w:p>
        </w:tc>
        <w:tc>
          <w:tcPr>
            <w:tcW w:w="992" w:type="dxa"/>
            <w:noWrap/>
            <w:vAlign w:val="bottom"/>
            <w:hideMark/>
          </w:tcPr>
          <w:p w14:paraId="4830DE1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.656</w:t>
            </w:r>
          </w:p>
        </w:tc>
        <w:tc>
          <w:tcPr>
            <w:tcW w:w="850" w:type="dxa"/>
            <w:noWrap/>
            <w:vAlign w:val="bottom"/>
            <w:hideMark/>
          </w:tcPr>
          <w:p w14:paraId="15C55DC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.743</w:t>
            </w:r>
          </w:p>
        </w:tc>
        <w:tc>
          <w:tcPr>
            <w:tcW w:w="160" w:type="dxa"/>
          </w:tcPr>
          <w:p w14:paraId="4FAC002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148D9B2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CC622CC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61083D65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84" w:type="dxa"/>
            <w:noWrap/>
            <w:vAlign w:val="bottom"/>
            <w:hideMark/>
          </w:tcPr>
          <w:p w14:paraId="142832F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.874</w:t>
            </w:r>
          </w:p>
        </w:tc>
        <w:tc>
          <w:tcPr>
            <w:tcW w:w="992" w:type="dxa"/>
            <w:noWrap/>
            <w:vAlign w:val="bottom"/>
            <w:hideMark/>
          </w:tcPr>
          <w:p w14:paraId="65372CE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.709</w:t>
            </w:r>
          </w:p>
        </w:tc>
        <w:tc>
          <w:tcPr>
            <w:tcW w:w="851" w:type="dxa"/>
            <w:noWrap/>
            <w:vAlign w:val="bottom"/>
            <w:hideMark/>
          </w:tcPr>
          <w:p w14:paraId="10C3771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.760</w:t>
            </w:r>
          </w:p>
        </w:tc>
        <w:tc>
          <w:tcPr>
            <w:tcW w:w="992" w:type="dxa"/>
            <w:noWrap/>
            <w:vAlign w:val="bottom"/>
            <w:hideMark/>
          </w:tcPr>
          <w:p w14:paraId="35BC4B8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.709</w:t>
            </w:r>
          </w:p>
        </w:tc>
        <w:tc>
          <w:tcPr>
            <w:tcW w:w="850" w:type="dxa"/>
            <w:noWrap/>
            <w:vAlign w:val="bottom"/>
            <w:hideMark/>
          </w:tcPr>
          <w:p w14:paraId="13AB41C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.797</w:t>
            </w:r>
          </w:p>
        </w:tc>
        <w:tc>
          <w:tcPr>
            <w:tcW w:w="160" w:type="dxa"/>
          </w:tcPr>
          <w:p w14:paraId="2C075C2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  <w:hideMark/>
          </w:tcPr>
          <w:p w14:paraId="31678E2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7BDDF9D9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0831CCC5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</w:p>
        </w:tc>
        <w:tc>
          <w:tcPr>
            <w:tcW w:w="884" w:type="dxa"/>
            <w:noWrap/>
            <w:vAlign w:val="bottom"/>
            <w:hideMark/>
          </w:tcPr>
          <w:p w14:paraId="7989612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.519</w:t>
            </w:r>
          </w:p>
        </w:tc>
        <w:tc>
          <w:tcPr>
            <w:tcW w:w="992" w:type="dxa"/>
            <w:noWrap/>
            <w:vAlign w:val="bottom"/>
            <w:hideMark/>
          </w:tcPr>
          <w:p w14:paraId="266203B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.667</w:t>
            </w:r>
          </w:p>
        </w:tc>
        <w:tc>
          <w:tcPr>
            <w:tcW w:w="851" w:type="dxa"/>
            <w:noWrap/>
            <w:vAlign w:val="bottom"/>
            <w:hideMark/>
          </w:tcPr>
          <w:p w14:paraId="193573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.562</w:t>
            </w:r>
          </w:p>
        </w:tc>
        <w:tc>
          <w:tcPr>
            <w:tcW w:w="992" w:type="dxa"/>
            <w:noWrap/>
            <w:vAlign w:val="bottom"/>
            <w:hideMark/>
          </w:tcPr>
          <w:p w14:paraId="32A83DA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.665</w:t>
            </w:r>
          </w:p>
        </w:tc>
        <w:tc>
          <w:tcPr>
            <w:tcW w:w="850" w:type="dxa"/>
            <w:noWrap/>
            <w:vAlign w:val="bottom"/>
            <w:hideMark/>
          </w:tcPr>
          <w:p w14:paraId="7B52737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.764</w:t>
            </w:r>
          </w:p>
        </w:tc>
        <w:tc>
          <w:tcPr>
            <w:tcW w:w="160" w:type="dxa"/>
          </w:tcPr>
          <w:p w14:paraId="25241B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</w:tcPr>
          <w:p w14:paraId="752DDF5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1B211666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0DC6F398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7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</w:p>
        </w:tc>
        <w:tc>
          <w:tcPr>
            <w:tcW w:w="884" w:type="dxa"/>
            <w:noWrap/>
            <w:vAlign w:val="bottom"/>
            <w:hideMark/>
          </w:tcPr>
          <w:p w14:paraId="247BC82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.147</w:t>
            </w:r>
          </w:p>
        </w:tc>
        <w:tc>
          <w:tcPr>
            <w:tcW w:w="992" w:type="dxa"/>
            <w:noWrap/>
            <w:vAlign w:val="bottom"/>
            <w:hideMark/>
          </w:tcPr>
          <w:p w14:paraId="3BB9D0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.004</w:t>
            </w:r>
          </w:p>
        </w:tc>
        <w:tc>
          <w:tcPr>
            <w:tcW w:w="851" w:type="dxa"/>
            <w:noWrap/>
            <w:vAlign w:val="bottom"/>
            <w:hideMark/>
          </w:tcPr>
          <w:p w14:paraId="62759E3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.091</w:t>
            </w:r>
          </w:p>
        </w:tc>
        <w:tc>
          <w:tcPr>
            <w:tcW w:w="992" w:type="dxa"/>
            <w:noWrap/>
            <w:vAlign w:val="bottom"/>
            <w:hideMark/>
          </w:tcPr>
          <w:p w14:paraId="5544058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.009</w:t>
            </w:r>
          </w:p>
        </w:tc>
        <w:tc>
          <w:tcPr>
            <w:tcW w:w="850" w:type="dxa"/>
            <w:noWrap/>
            <w:vAlign w:val="bottom"/>
            <w:hideMark/>
          </w:tcPr>
          <w:p w14:paraId="2D9468C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.021</w:t>
            </w:r>
          </w:p>
        </w:tc>
        <w:tc>
          <w:tcPr>
            <w:tcW w:w="160" w:type="dxa"/>
          </w:tcPr>
          <w:p w14:paraId="318378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3" w:type="dxa"/>
            <w:noWrap/>
            <w:vAlign w:val="bottom"/>
          </w:tcPr>
          <w:p w14:paraId="1BBC1FE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37319960" w14:textId="77777777" w:rsidTr="003C12D6">
        <w:trPr>
          <w:trHeight w:val="300"/>
        </w:trPr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4F7FB" w14:textId="77777777" w:rsidR="00E014A5" w:rsidRDefault="00E014A5" w:rsidP="003C12D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Nota: ISF: Índice de simplicidad factorial; VME: varianza media extraída; ω: coeficiente omega; H: coeficiente H;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: coeficiente alfa.</w:t>
            </w:r>
          </w:p>
          <w:p w14:paraId="3F8A497A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4D5B95E" w14:textId="17CD5550" w:rsidR="00E014A5" w:rsidRPr="004C1BDC" w:rsidRDefault="00E014A5" w:rsidP="003C1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BDC">
        <w:rPr>
          <w:rFonts w:ascii="Times New Roman" w:hAnsi="Times New Roman" w:cs="Times New Roman"/>
          <w:b/>
          <w:sz w:val="24"/>
          <w:szCs w:val="24"/>
        </w:rPr>
        <w:t>Tabla 5</w:t>
      </w:r>
    </w:p>
    <w:p w14:paraId="1634F530" w14:textId="77777777" w:rsidR="00E014A5" w:rsidRPr="004C1BDC" w:rsidRDefault="00E014A5" w:rsidP="003C12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1BDC">
        <w:rPr>
          <w:rFonts w:ascii="Times New Roman" w:hAnsi="Times New Roman" w:cs="Times New Roman"/>
          <w:i/>
          <w:sz w:val="24"/>
          <w:szCs w:val="24"/>
        </w:rPr>
        <w:t>Estructura interna del BFI-10P en adultos de población general (ESEM)</w:t>
      </w:r>
    </w:p>
    <w:p w14:paraId="08AEE218" w14:textId="77777777" w:rsidR="00E014A5" w:rsidRDefault="00E014A5" w:rsidP="003C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884"/>
        <w:gridCol w:w="850"/>
        <w:gridCol w:w="851"/>
        <w:gridCol w:w="850"/>
        <w:gridCol w:w="851"/>
        <w:gridCol w:w="160"/>
        <w:gridCol w:w="832"/>
      </w:tblGrid>
      <w:tr w:rsidR="00E014A5" w14:paraId="09CBCBB1" w14:textId="77777777" w:rsidTr="00810600">
        <w:trPr>
          <w:trHeight w:val="300"/>
        </w:trPr>
        <w:tc>
          <w:tcPr>
            <w:tcW w:w="111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8247A4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A73BB2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4E08ED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5D440E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ACB526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525543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041CCC8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DF04E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ISF</w:t>
            </w:r>
          </w:p>
        </w:tc>
      </w:tr>
      <w:tr w:rsidR="00E014A5" w14:paraId="5F5787F6" w14:textId="77777777" w:rsidTr="00810600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6A51FA7F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F1: Extraversión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03D8F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CA84F9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02C42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52BD3A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1D636C16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36473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29122D05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C07C6ED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</w:t>
            </w:r>
          </w:p>
        </w:tc>
        <w:tc>
          <w:tcPr>
            <w:tcW w:w="884" w:type="dxa"/>
            <w:noWrap/>
            <w:vAlign w:val="bottom"/>
            <w:hideMark/>
          </w:tcPr>
          <w:p w14:paraId="116754C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0.732</w:t>
            </w:r>
          </w:p>
        </w:tc>
        <w:tc>
          <w:tcPr>
            <w:tcW w:w="850" w:type="dxa"/>
            <w:noWrap/>
            <w:vAlign w:val="bottom"/>
            <w:hideMark/>
          </w:tcPr>
          <w:p w14:paraId="442C389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0.034</w:t>
            </w:r>
          </w:p>
        </w:tc>
        <w:tc>
          <w:tcPr>
            <w:tcW w:w="851" w:type="dxa"/>
            <w:noWrap/>
            <w:vAlign w:val="bottom"/>
            <w:hideMark/>
          </w:tcPr>
          <w:p w14:paraId="6F842B6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-0.034</w:t>
            </w:r>
          </w:p>
        </w:tc>
        <w:tc>
          <w:tcPr>
            <w:tcW w:w="850" w:type="dxa"/>
            <w:noWrap/>
            <w:vAlign w:val="bottom"/>
            <w:hideMark/>
          </w:tcPr>
          <w:p w14:paraId="3C822F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0.038</w:t>
            </w:r>
          </w:p>
        </w:tc>
        <w:tc>
          <w:tcPr>
            <w:tcW w:w="851" w:type="dxa"/>
            <w:noWrap/>
            <w:vAlign w:val="bottom"/>
            <w:hideMark/>
          </w:tcPr>
          <w:p w14:paraId="695A232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-0.045</w:t>
            </w:r>
          </w:p>
        </w:tc>
        <w:tc>
          <w:tcPr>
            <w:tcW w:w="160" w:type="dxa"/>
          </w:tcPr>
          <w:p w14:paraId="4204592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3BDD04E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0.987</w:t>
            </w:r>
          </w:p>
        </w:tc>
      </w:tr>
      <w:tr w:rsidR="00E014A5" w14:paraId="08D0A4B1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955F282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15</w:t>
            </w:r>
          </w:p>
        </w:tc>
        <w:tc>
          <w:tcPr>
            <w:tcW w:w="884" w:type="dxa"/>
            <w:noWrap/>
            <w:vAlign w:val="bottom"/>
            <w:hideMark/>
          </w:tcPr>
          <w:p w14:paraId="314528F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0.567</w:t>
            </w:r>
          </w:p>
        </w:tc>
        <w:tc>
          <w:tcPr>
            <w:tcW w:w="850" w:type="dxa"/>
            <w:noWrap/>
            <w:vAlign w:val="bottom"/>
            <w:hideMark/>
          </w:tcPr>
          <w:p w14:paraId="4541470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-0.004</w:t>
            </w:r>
          </w:p>
        </w:tc>
        <w:tc>
          <w:tcPr>
            <w:tcW w:w="851" w:type="dxa"/>
            <w:noWrap/>
            <w:vAlign w:val="bottom"/>
            <w:hideMark/>
          </w:tcPr>
          <w:p w14:paraId="744D98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0.005</w:t>
            </w:r>
          </w:p>
        </w:tc>
        <w:tc>
          <w:tcPr>
            <w:tcW w:w="850" w:type="dxa"/>
            <w:noWrap/>
            <w:vAlign w:val="bottom"/>
            <w:hideMark/>
          </w:tcPr>
          <w:p w14:paraId="5FDF53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0.08</w:t>
            </w:r>
          </w:p>
        </w:tc>
        <w:tc>
          <w:tcPr>
            <w:tcW w:w="851" w:type="dxa"/>
            <w:noWrap/>
            <w:vAlign w:val="bottom"/>
            <w:hideMark/>
          </w:tcPr>
          <w:p w14:paraId="158474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0.311</w:t>
            </w:r>
          </w:p>
        </w:tc>
        <w:tc>
          <w:tcPr>
            <w:tcW w:w="160" w:type="dxa"/>
          </w:tcPr>
          <w:p w14:paraId="15819A3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2805FD3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0.729</w:t>
            </w:r>
          </w:p>
        </w:tc>
      </w:tr>
      <w:tr w:rsidR="00E014A5" w14:paraId="522DA058" w14:textId="77777777" w:rsidTr="003C12D6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474ACF20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F2: Neuroticismo</w:t>
            </w:r>
          </w:p>
        </w:tc>
        <w:tc>
          <w:tcPr>
            <w:tcW w:w="850" w:type="dxa"/>
            <w:noWrap/>
            <w:vAlign w:val="bottom"/>
            <w:hideMark/>
          </w:tcPr>
          <w:p w14:paraId="1BF8DAA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4E87B2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5C95C2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8E083C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482D4E8D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0D2B537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944DA98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B6D3EF0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6</w:t>
            </w:r>
          </w:p>
        </w:tc>
        <w:tc>
          <w:tcPr>
            <w:tcW w:w="884" w:type="dxa"/>
            <w:noWrap/>
            <w:vAlign w:val="bottom"/>
            <w:hideMark/>
          </w:tcPr>
          <w:p w14:paraId="6914576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850" w:type="dxa"/>
            <w:noWrap/>
            <w:vAlign w:val="bottom"/>
            <w:hideMark/>
          </w:tcPr>
          <w:p w14:paraId="4C69D89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0.728</w:t>
            </w:r>
          </w:p>
        </w:tc>
        <w:tc>
          <w:tcPr>
            <w:tcW w:w="851" w:type="dxa"/>
            <w:noWrap/>
            <w:vAlign w:val="bottom"/>
            <w:hideMark/>
          </w:tcPr>
          <w:p w14:paraId="13A61DD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0.021</w:t>
            </w:r>
          </w:p>
        </w:tc>
        <w:tc>
          <w:tcPr>
            <w:tcW w:w="850" w:type="dxa"/>
            <w:noWrap/>
            <w:vAlign w:val="bottom"/>
            <w:hideMark/>
          </w:tcPr>
          <w:p w14:paraId="66D2F7C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-0.062</w:t>
            </w:r>
          </w:p>
        </w:tc>
        <w:tc>
          <w:tcPr>
            <w:tcW w:w="851" w:type="dxa"/>
            <w:noWrap/>
            <w:vAlign w:val="bottom"/>
            <w:hideMark/>
          </w:tcPr>
          <w:p w14:paraId="4677614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-0.019</w:t>
            </w:r>
          </w:p>
        </w:tc>
        <w:tc>
          <w:tcPr>
            <w:tcW w:w="160" w:type="dxa"/>
          </w:tcPr>
          <w:p w14:paraId="6CDAF90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278FF8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0.986</w:t>
            </w:r>
          </w:p>
        </w:tc>
      </w:tr>
      <w:tr w:rsidR="00E014A5" w14:paraId="429DE6F2" w14:textId="77777777" w:rsidTr="00810600">
        <w:trPr>
          <w:trHeight w:val="300"/>
        </w:trPr>
        <w:tc>
          <w:tcPr>
            <w:tcW w:w="111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182E4D1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10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590F97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BF5E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0.542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9A252F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355096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0564EB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-0.115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A16B9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4D0356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0.912</w:t>
            </w:r>
          </w:p>
        </w:tc>
      </w:tr>
      <w:tr w:rsidR="00E014A5" w14:paraId="079ACBDA" w14:textId="77777777" w:rsidTr="00810600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3EB197A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F3: Responsabilidad</w:t>
            </w:r>
          </w:p>
        </w:tc>
        <w:tc>
          <w:tcPr>
            <w:tcW w:w="850" w:type="dxa"/>
            <w:noWrap/>
            <w:vAlign w:val="bottom"/>
            <w:hideMark/>
          </w:tcPr>
          <w:p w14:paraId="3E147F7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36A09B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6036808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BBAB75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5519A7C1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544574B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7C3D9D38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88B0EFC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5</w:t>
            </w:r>
          </w:p>
        </w:tc>
        <w:tc>
          <w:tcPr>
            <w:tcW w:w="884" w:type="dxa"/>
            <w:noWrap/>
            <w:vAlign w:val="bottom"/>
            <w:hideMark/>
          </w:tcPr>
          <w:p w14:paraId="69CABA8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0.197</w:t>
            </w:r>
          </w:p>
        </w:tc>
        <w:tc>
          <w:tcPr>
            <w:tcW w:w="850" w:type="dxa"/>
            <w:noWrap/>
            <w:vAlign w:val="bottom"/>
            <w:hideMark/>
          </w:tcPr>
          <w:p w14:paraId="2161C25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-0.278</w:t>
            </w:r>
          </w:p>
        </w:tc>
        <w:tc>
          <w:tcPr>
            <w:tcW w:w="851" w:type="dxa"/>
            <w:noWrap/>
            <w:vAlign w:val="bottom"/>
            <w:hideMark/>
          </w:tcPr>
          <w:p w14:paraId="3E69C83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0.607</w:t>
            </w:r>
          </w:p>
        </w:tc>
        <w:tc>
          <w:tcPr>
            <w:tcW w:w="850" w:type="dxa"/>
            <w:noWrap/>
            <w:vAlign w:val="bottom"/>
            <w:hideMark/>
          </w:tcPr>
          <w:p w14:paraId="7B32D7C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-0.013</w:t>
            </w:r>
          </w:p>
        </w:tc>
        <w:tc>
          <w:tcPr>
            <w:tcW w:w="851" w:type="dxa"/>
            <w:noWrap/>
            <w:vAlign w:val="bottom"/>
            <w:hideMark/>
          </w:tcPr>
          <w:p w14:paraId="688D839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0.138</w:t>
            </w:r>
          </w:p>
        </w:tc>
        <w:tc>
          <w:tcPr>
            <w:tcW w:w="160" w:type="dxa"/>
          </w:tcPr>
          <w:p w14:paraId="17FD8FC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75814B9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0.676</w:t>
            </w:r>
          </w:p>
        </w:tc>
      </w:tr>
      <w:tr w:rsidR="00E014A5" w14:paraId="10739607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62C5648E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8</w:t>
            </w:r>
          </w:p>
        </w:tc>
        <w:tc>
          <w:tcPr>
            <w:tcW w:w="884" w:type="dxa"/>
            <w:noWrap/>
            <w:vAlign w:val="bottom"/>
            <w:hideMark/>
          </w:tcPr>
          <w:p w14:paraId="49AF752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-0.043</w:t>
            </w:r>
          </w:p>
        </w:tc>
        <w:tc>
          <w:tcPr>
            <w:tcW w:w="850" w:type="dxa"/>
            <w:noWrap/>
            <w:vAlign w:val="bottom"/>
            <w:hideMark/>
          </w:tcPr>
          <w:p w14:paraId="6B2D28C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851" w:type="dxa"/>
            <w:noWrap/>
            <w:vAlign w:val="bottom"/>
            <w:hideMark/>
          </w:tcPr>
          <w:p w14:paraId="3E8290E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0.778</w:t>
            </w:r>
          </w:p>
        </w:tc>
        <w:tc>
          <w:tcPr>
            <w:tcW w:w="850" w:type="dxa"/>
            <w:noWrap/>
            <w:vAlign w:val="bottom"/>
            <w:hideMark/>
          </w:tcPr>
          <w:p w14:paraId="31FD6DF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0.142</w:t>
            </w:r>
          </w:p>
        </w:tc>
        <w:tc>
          <w:tcPr>
            <w:tcW w:w="851" w:type="dxa"/>
            <w:noWrap/>
            <w:vAlign w:val="bottom"/>
            <w:hideMark/>
          </w:tcPr>
          <w:p w14:paraId="62718A1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0.157</w:t>
            </w:r>
          </w:p>
        </w:tc>
        <w:tc>
          <w:tcPr>
            <w:tcW w:w="160" w:type="dxa"/>
          </w:tcPr>
          <w:p w14:paraId="38CB152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61F85F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0.905</w:t>
            </w:r>
          </w:p>
        </w:tc>
      </w:tr>
      <w:tr w:rsidR="00E014A5" w14:paraId="74A6A223" w14:textId="77777777" w:rsidTr="00810600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3D4F41B1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F4: Apertura</w:t>
            </w:r>
          </w:p>
        </w:tc>
        <w:tc>
          <w:tcPr>
            <w:tcW w:w="850" w:type="dxa"/>
            <w:noWrap/>
            <w:vAlign w:val="bottom"/>
            <w:hideMark/>
          </w:tcPr>
          <w:p w14:paraId="2497F12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40B347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CE7B3A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FE32CF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193FB9FF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3CCF381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A225BDB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7A7213C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7</w:t>
            </w:r>
          </w:p>
        </w:tc>
        <w:tc>
          <w:tcPr>
            <w:tcW w:w="884" w:type="dxa"/>
            <w:noWrap/>
            <w:vAlign w:val="bottom"/>
            <w:hideMark/>
          </w:tcPr>
          <w:p w14:paraId="21B2D2B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0.184</w:t>
            </w:r>
          </w:p>
        </w:tc>
        <w:tc>
          <w:tcPr>
            <w:tcW w:w="850" w:type="dxa"/>
            <w:noWrap/>
            <w:vAlign w:val="bottom"/>
            <w:hideMark/>
          </w:tcPr>
          <w:p w14:paraId="6449863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0.258</w:t>
            </w:r>
          </w:p>
        </w:tc>
        <w:tc>
          <w:tcPr>
            <w:tcW w:w="851" w:type="dxa"/>
            <w:noWrap/>
            <w:vAlign w:val="bottom"/>
            <w:hideMark/>
          </w:tcPr>
          <w:p w14:paraId="73B016B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0.175</w:t>
            </w:r>
          </w:p>
        </w:tc>
        <w:tc>
          <w:tcPr>
            <w:tcW w:w="850" w:type="dxa"/>
            <w:noWrap/>
            <w:vAlign w:val="bottom"/>
            <w:hideMark/>
          </w:tcPr>
          <w:p w14:paraId="4563958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0.489</w:t>
            </w:r>
          </w:p>
        </w:tc>
        <w:tc>
          <w:tcPr>
            <w:tcW w:w="851" w:type="dxa"/>
            <w:noWrap/>
            <w:vAlign w:val="bottom"/>
            <w:hideMark/>
          </w:tcPr>
          <w:p w14:paraId="186B9D2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0.132</w:t>
            </w:r>
          </w:p>
        </w:tc>
        <w:tc>
          <w:tcPr>
            <w:tcW w:w="160" w:type="dxa"/>
          </w:tcPr>
          <w:p w14:paraId="7379B85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1FA1B8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0.532</w:t>
            </w:r>
          </w:p>
        </w:tc>
      </w:tr>
      <w:tr w:rsidR="00E014A5" w14:paraId="7E8408F3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32A9010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13</w:t>
            </w:r>
          </w:p>
        </w:tc>
        <w:tc>
          <w:tcPr>
            <w:tcW w:w="884" w:type="dxa"/>
            <w:noWrap/>
            <w:vAlign w:val="bottom"/>
            <w:hideMark/>
          </w:tcPr>
          <w:p w14:paraId="02E595C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0.074</w:t>
            </w:r>
          </w:p>
        </w:tc>
        <w:tc>
          <w:tcPr>
            <w:tcW w:w="850" w:type="dxa"/>
            <w:noWrap/>
            <w:vAlign w:val="bottom"/>
            <w:hideMark/>
          </w:tcPr>
          <w:p w14:paraId="3CB080B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-0.097</w:t>
            </w:r>
          </w:p>
        </w:tc>
        <w:tc>
          <w:tcPr>
            <w:tcW w:w="851" w:type="dxa"/>
            <w:noWrap/>
            <w:vAlign w:val="bottom"/>
            <w:hideMark/>
          </w:tcPr>
          <w:p w14:paraId="5A478D0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0.046</w:t>
            </w:r>
          </w:p>
        </w:tc>
        <w:tc>
          <w:tcPr>
            <w:tcW w:w="850" w:type="dxa"/>
            <w:noWrap/>
            <w:vAlign w:val="bottom"/>
            <w:hideMark/>
          </w:tcPr>
          <w:p w14:paraId="05FA497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0.875</w:t>
            </w:r>
          </w:p>
        </w:tc>
        <w:tc>
          <w:tcPr>
            <w:tcW w:w="851" w:type="dxa"/>
            <w:noWrap/>
            <w:vAlign w:val="bottom"/>
            <w:hideMark/>
          </w:tcPr>
          <w:p w14:paraId="6DE23B9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0.063</w:t>
            </w:r>
          </w:p>
        </w:tc>
        <w:tc>
          <w:tcPr>
            <w:tcW w:w="160" w:type="dxa"/>
          </w:tcPr>
          <w:p w14:paraId="1B15016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0FE27A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0.967</w:t>
            </w:r>
          </w:p>
        </w:tc>
      </w:tr>
      <w:tr w:rsidR="00E014A5" w14:paraId="540D856A" w14:textId="77777777" w:rsidTr="00810600">
        <w:trPr>
          <w:trHeight w:val="300"/>
        </w:trPr>
        <w:tc>
          <w:tcPr>
            <w:tcW w:w="2000" w:type="dxa"/>
            <w:gridSpan w:val="2"/>
            <w:noWrap/>
            <w:vAlign w:val="bottom"/>
            <w:hideMark/>
          </w:tcPr>
          <w:p w14:paraId="2A58460B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F5: Amabilidad</w:t>
            </w:r>
          </w:p>
        </w:tc>
        <w:tc>
          <w:tcPr>
            <w:tcW w:w="850" w:type="dxa"/>
            <w:noWrap/>
            <w:vAlign w:val="bottom"/>
            <w:hideMark/>
          </w:tcPr>
          <w:p w14:paraId="1783DFE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9315478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482583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77FCB1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4C9E19C6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684FAF8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7BA1356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5C41644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3</w:t>
            </w:r>
          </w:p>
        </w:tc>
        <w:tc>
          <w:tcPr>
            <w:tcW w:w="884" w:type="dxa"/>
            <w:noWrap/>
            <w:vAlign w:val="bottom"/>
            <w:hideMark/>
          </w:tcPr>
          <w:p w14:paraId="6E96F19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0.186</w:t>
            </w:r>
          </w:p>
        </w:tc>
        <w:tc>
          <w:tcPr>
            <w:tcW w:w="850" w:type="dxa"/>
            <w:noWrap/>
            <w:vAlign w:val="bottom"/>
            <w:hideMark/>
          </w:tcPr>
          <w:p w14:paraId="2FBFF5B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0.06</w:t>
            </w:r>
          </w:p>
        </w:tc>
        <w:tc>
          <w:tcPr>
            <w:tcW w:w="851" w:type="dxa"/>
            <w:noWrap/>
            <w:vAlign w:val="bottom"/>
            <w:hideMark/>
          </w:tcPr>
          <w:p w14:paraId="72434E7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0.139</w:t>
            </w:r>
          </w:p>
        </w:tc>
        <w:tc>
          <w:tcPr>
            <w:tcW w:w="850" w:type="dxa"/>
            <w:noWrap/>
            <w:vAlign w:val="bottom"/>
            <w:hideMark/>
          </w:tcPr>
          <w:p w14:paraId="1B26204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-0.043</w:t>
            </w:r>
          </w:p>
        </w:tc>
        <w:tc>
          <w:tcPr>
            <w:tcW w:w="851" w:type="dxa"/>
            <w:noWrap/>
            <w:vAlign w:val="bottom"/>
            <w:hideMark/>
          </w:tcPr>
          <w:p w14:paraId="20B0C64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0.489</w:t>
            </w:r>
          </w:p>
        </w:tc>
        <w:tc>
          <w:tcPr>
            <w:tcW w:w="160" w:type="dxa"/>
          </w:tcPr>
          <w:p w14:paraId="38B2F85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44ED1E8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0.758</w:t>
            </w:r>
          </w:p>
        </w:tc>
      </w:tr>
      <w:tr w:rsidR="00E014A5" w14:paraId="664FAC7D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1884BDB6" w14:textId="77777777" w:rsidR="00E014A5" w:rsidRDefault="00E014A5" w:rsidP="003C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Ítem 14</w:t>
            </w:r>
          </w:p>
        </w:tc>
        <w:tc>
          <w:tcPr>
            <w:tcW w:w="884" w:type="dxa"/>
            <w:noWrap/>
            <w:vAlign w:val="bottom"/>
            <w:hideMark/>
          </w:tcPr>
          <w:p w14:paraId="376E9F1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0.142</w:t>
            </w:r>
          </w:p>
        </w:tc>
        <w:tc>
          <w:tcPr>
            <w:tcW w:w="850" w:type="dxa"/>
            <w:noWrap/>
            <w:vAlign w:val="bottom"/>
            <w:hideMark/>
          </w:tcPr>
          <w:p w14:paraId="29D958F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-0.108</w:t>
            </w:r>
          </w:p>
        </w:tc>
        <w:tc>
          <w:tcPr>
            <w:tcW w:w="851" w:type="dxa"/>
            <w:noWrap/>
            <w:vAlign w:val="bottom"/>
            <w:hideMark/>
          </w:tcPr>
          <w:p w14:paraId="1236FD5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0.125</w:t>
            </w:r>
          </w:p>
        </w:tc>
        <w:tc>
          <w:tcPr>
            <w:tcW w:w="850" w:type="dxa"/>
            <w:noWrap/>
            <w:vAlign w:val="bottom"/>
            <w:hideMark/>
          </w:tcPr>
          <w:p w14:paraId="62A26F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851" w:type="dxa"/>
            <w:noWrap/>
            <w:vAlign w:val="bottom"/>
            <w:hideMark/>
          </w:tcPr>
          <w:p w14:paraId="0C8AAA7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  <w:t>0.78</w:t>
            </w:r>
          </w:p>
        </w:tc>
        <w:tc>
          <w:tcPr>
            <w:tcW w:w="160" w:type="dxa"/>
          </w:tcPr>
          <w:p w14:paraId="3EB9D31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79E521D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0.885</w:t>
            </w:r>
          </w:p>
        </w:tc>
      </w:tr>
      <w:tr w:rsidR="00E014A5" w14:paraId="0BC7298B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1DA61481" w14:textId="77777777" w:rsidR="00E014A5" w:rsidRDefault="00E014A5" w:rsidP="0081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VME</w:t>
            </w:r>
          </w:p>
        </w:tc>
        <w:tc>
          <w:tcPr>
            <w:tcW w:w="884" w:type="dxa"/>
            <w:noWrap/>
            <w:vAlign w:val="bottom"/>
            <w:hideMark/>
          </w:tcPr>
          <w:p w14:paraId="076D487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0.428</w:t>
            </w:r>
          </w:p>
        </w:tc>
        <w:tc>
          <w:tcPr>
            <w:tcW w:w="850" w:type="dxa"/>
            <w:noWrap/>
            <w:vAlign w:val="bottom"/>
            <w:hideMark/>
          </w:tcPr>
          <w:p w14:paraId="0680FE0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0.412</w:t>
            </w:r>
          </w:p>
        </w:tc>
        <w:tc>
          <w:tcPr>
            <w:tcW w:w="851" w:type="dxa"/>
            <w:noWrap/>
            <w:vAlign w:val="bottom"/>
            <w:hideMark/>
          </w:tcPr>
          <w:p w14:paraId="1D9D35D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0.487</w:t>
            </w:r>
          </w:p>
        </w:tc>
        <w:tc>
          <w:tcPr>
            <w:tcW w:w="850" w:type="dxa"/>
            <w:noWrap/>
            <w:vAlign w:val="bottom"/>
            <w:hideMark/>
          </w:tcPr>
          <w:p w14:paraId="332866C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0.502</w:t>
            </w:r>
          </w:p>
        </w:tc>
        <w:tc>
          <w:tcPr>
            <w:tcW w:w="851" w:type="dxa"/>
            <w:noWrap/>
            <w:vAlign w:val="bottom"/>
            <w:hideMark/>
          </w:tcPr>
          <w:p w14:paraId="2FFAE38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0.424</w:t>
            </w:r>
          </w:p>
        </w:tc>
        <w:tc>
          <w:tcPr>
            <w:tcW w:w="160" w:type="dxa"/>
          </w:tcPr>
          <w:p w14:paraId="46F7EE6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</w:tcPr>
          <w:p w14:paraId="308224B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7D2B2538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729181A6" w14:textId="77777777" w:rsidR="00E014A5" w:rsidRDefault="00E014A5" w:rsidP="0081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√VME</w:t>
            </w:r>
          </w:p>
        </w:tc>
        <w:tc>
          <w:tcPr>
            <w:tcW w:w="884" w:type="dxa"/>
            <w:noWrap/>
            <w:vAlign w:val="bottom"/>
            <w:hideMark/>
          </w:tcPr>
          <w:p w14:paraId="5327BA6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0.654</w:t>
            </w:r>
          </w:p>
        </w:tc>
        <w:tc>
          <w:tcPr>
            <w:tcW w:w="850" w:type="dxa"/>
            <w:noWrap/>
            <w:vAlign w:val="bottom"/>
            <w:hideMark/>
          </w:tcPr>
          <w:p w14:paraId="36281B3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0.642</w:t>
            </w:r>
          </w:p>
        </w:tc>
        <w:tc>
          <w:tcPr>
            <w:tcW w:w="851" w:type="dxa"/>
            <w:noWrap/>
            <w:vAlign w:val="bottom"/>
            <w:hideMark/>
          </w:tcPr>
          <w:p w14:paraId="3BA85C6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0.698</w:t>
            </w:r>
          </w:p>
        </w:tc>
        <w:tc>
          <w:tcPr>
            <w:tcW w:w="850" w:type="dxa"/>
            <w:noWrap/>
            <w:vAlign w:val="bottom"/>
            <w:hideMark/>
          </w:tcPr>
          <w:p w14:paraId="44EEA6D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0.709</w:t>
            </w:r>
          </w:p>
        </w:tc>
        <w:tc>
          <w:tcPr>
            <w:tcW w:w="851" w:type="dxa"/>
            <w:noWrap/>
            <w:vAlign w:val="bottom"/>
            <w:hideMark/>
          </w:tcPr>
          <w:p w14:paraId="1282D5B4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0.651</w:t>
            </w:r>
          </w:p>
        </w:tc>
        <w:tc>
          <w:tcPr>
            <w:tcW w:w="160" w:type="dxa"/>
          </w:tcPr>
          <w:p w14:paraId="404D273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32" w:type="dxa"/>
            <w:noWrap/>
            <w:vAlign w:val="bottom"/>
          </w:tcPr>
          <w:p w14:paraId="6AE5639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14A5" w14:paraId="452E9E8C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7B3FD58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14:paraId="5AF02D9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4B1273B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DEF1119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76FB41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35C9F3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6353BD31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1E8DE8F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580B0C46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8854CC2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F1</w:t>
            </w:r>
          </w:p>
        </w:tc>
        <w:tc>
          <w:tcPr>
            <w:tcW w:w="884" w:type="dxa"/>
            <w:noWrap/>
            <w:vAlign w:val="bottom"/>
            <w:hideMark/>
          </w:tcPr>
          <w:p w14:paraId="1CDE778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noWrap/>
            <w:vAlign w:val="bottom"/>
            <w:hideMark/>
          </w:tcPr>
          <w:p w14:paraId="1D9C7A1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703B9F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0501FFC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8BDBD2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620F18F3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783D058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000CFBEB" w14:textId="77777777" w:rsidTr="00810600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3AE2C4A7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F2</w:t>
            </w:r>
          </w:p>
        </w:tc>
        <w:tc>
          <w:tcPr>
            <w:tcW w:w="884" w:type="dxa"/>
            <w:noWrap/>
            <w:vAlign w:val="bottom"/>
            <w:hideMark/>
          </w:tcPr>
          <w:p w14:paraId="289F11B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0.027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850" w:type="dxa"/>
            <w:noWrap/>
            <w:vAlign w:val="bottom"/>
            <w:hideMark/>
          </w:tcPr>
          <w:p w14:paraId="797835A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14:paraId="13B052FE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6E6C9AA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57753A2D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4745BDD1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598FE33A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3A210B1D" w14:textId="77777777" w:rsidTr="00810600">
        <w:trPr>
          <w:trHeight w:val="300"/>
        </w:trPr>
        <w:tc>
          <w:tcPr>
            <w:tcW w:w="1116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D2923AA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F3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E49FA8F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771E4A9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60202FE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DD9F7B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E0243E3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77F32BB6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D390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4B4C903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0B41C2C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F4</w:t>
            </w:r>
          </w:p>
        </w:tc>
        <w:tc>
          <w:tcPr>
            <w:tcW w:w="884" w:type="dxa"/>
            <w:noWrap/>
            <w:vAlign w:val="bottom"/>
            <w:hideMark/>
          </w:tcPr>
          <w:p w14:paraId="38A9862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0.232</w:t>
            </w:r>
          </w:p>
        </w:tc>
        <w:tc>
          <w:tcPr>
            <w:tcW w:w="850" w:type="dxa"/>
            <w:noWrap/>
            <w:vAlign w:val="bottom"/>
            <w:hideMark/>
          </w:tcPr>
          <w:p w14:paraId="5A8C223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851" w:type="dxa"/>
            <w:noWrap/>
            <w:vAlign w:val="bottom"/>
            <w:hideMark/>
          </w:tcPr>
          <w:p w14:paraId="4D088917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0.241</w:t>
            </w:r>
          </w:p>
        </w:tc>
        <w:tc>
          <w:tcPr>
            <w:tcW w:w="850" w:type="dxa"/>
            <w:noWrap/>
            <w:vAlign w:val="bottom"/>
            <w:hideMark/>
          </w:tcPr>
          <w:p w14:paraId="5B8028A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1" w:type="dxa"/>
            <w:noWrap/>
            <w:vAlign w:val="bottom"/>
            <w:hideMark/>
          </w:tcPr>
          <w:p w14:paraId="5EA4345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5C796EE8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39A0B10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6EC6681F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06906603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F5</w:t>
            </w:r>
          </w:p>
        </w:tc>
        <w:tc>
          <w:tcPr>
            <w:tcW w:w="884" w:type="dxa"/>
            <w:noWrap/>
            <w:vAlign w:val="bottom"/>
            <w:hideMark/>
          </w:tcPr>
          <w:p w14:paraId="6CA6467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0.405</w:t>
            </w:r>
          </w:p>
        </w:tc>
        <w:tc>
          <w:tcPr>
            <w:tcW w:w="850" w:type="dxa"/>
            <w:noWrap/>
            <w:vAlign w:val="bottom"/>
            <w:hideMark/>
          </w:tcPr>
          <w:p w14:paraId="41EA717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-0.138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ns</w:t>
            </w:r>
          </w:p>
        </w:tc>
        <w:tc>
          <w:tcPr>
            <w:tcW w:w="851" w:type="dxa"/>
            <w:noWrap/>
            <w:vAlign w:val="bottom"/>
            <w:hideMark/>
          </w:tcPr>
          <w:p w14:paraId="5A0EBBA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0.411</w:t>
            </w:r>
          </w:p>
        </w:tc>
        <w:tc>
          <w:tcPr>
            <w:tcW w:w="850" w:type="dxa"/>
            <w:noWrap/>
            <w:vAlign w:val="bottom"/>
            <w:hideMark/>
          </w:tcPr>
          <w:p w14:paraId="02424AC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0.249</w:t>
            </w:r>
          </w:p>
        </w:tc>
        <w:tc>
          <w:tcPr>
            <w:tcW w:w="851" w:type="dxa"/>
            <w:noWrap/>
            <w:vAlign w:val="bottom"/>
            <w:hideMark/>
          </w:tcPr>
          <w:p w14:paraId="443B0B2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" w:type="dxa"/>
          </w:tcPr>
          <w:p w14:paraId="2827E217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1D194DB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128FA56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4C9571E2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14:paraId="1C3ED846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31FBC1D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248D2E4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5ECF309F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4D891BA7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</w:tcPr>
          <w:p w14:paraId="1FF6B1FB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5616BBA1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4F24729C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C188FD4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ω</w:t>
            </w:r>
          </w:p>
        </w:tc>
        <w:tc>
          <w:tcPr>
            <w:tcW w:w="884" w:type="dxa"/>
            <w:noWrap/>
            <w:vAlign w:val="bottom"/>
            <w:hideMark/>
          </w:tcPr>
          <w:p w14:paraId="3552A90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0.596</w:t>
            </w:r>
          </w:p>
        </w:tc>
        <w:tc>
          <w:tcPr>
            <w:tcW w:w="850" w:type="dxa"/>
            <w:noWrap/>
            <w:vAlign w:val="bottom"/>
            <w:hideMark/>
          </w:tcPr>
          <w:p w14:paraId="3F2A884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0.578</w:t>
            </w:r>
          </w:p>
        </w:tc>
        <w:tc>
          <w:tcPr>
            <w:tcW w:w="851" w:type="dxa"/>
            <w:noWrap/>
            <w:vAlign w:val="bottom"/>
            <w:hideMark/>
          </w:tcPr>
          <w:p w14:paraId="5DBA91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0.651</w:t>
            </w:r>
          </w:p>
        </w:tc>
        <w:tc>
          <w:tcPr>
            <w:tcW w:w="850" w:type="dxa"/>
            <w:noWrap/>
            <w:vAlign w:val="bottom"/>
            <w:hideMark/>
          </w:tcPr>
          <w:p w14:paraId="595AFB8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0.651</w:t>
            </w:r>
          </w:p>
        </w:tc>
        <w:tc>
          <w:tcPr>
            <w:tcW w:w="851" w:type="dxa"/>
            <w:noWrap/>
            <w:vAlign w:val="bottom"/>
            <w:hideMark/>
          </w:tcPr>
          <w:p w14:paraId="12707483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0.583</w:t>
            </w:r>
          </w:p>
        </w:tc>
        <w:tc>
          <w:tcPr>
            <w:tcW w:w="160" w:type="dxa"/>
          </w:tcPr>
          <w:p w14:paraId="7F3292D6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5238265C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250534D7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444DA6AF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84" w:type="dxa"/>
            <w:noWrap/>
            <w:vAlign w:val="bottom"/>
            <w:hideMark/>
          </w:tcPr>
          <w:p w14:paraId="72006382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0.62</w:t>
            </w:r>
          </w:p>
        </w:tc>
        <w:tc>
          <w:tcPr>
            <w:tcW w:w="850" w:type="dxa"/>
            <w:noWrap/>
            <w:vAlign w:val="bottom"/>
            <w:hideMark/>
          </w:tcPr>
          <w:p w14:paraId="13F66D90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0.607</w:t>
            </w:r>
          </w:p>
        </w:tc>
        <w:tc>
          <w:tcPr>
            <w:tcW w:w="851" w:type="dxa"/>
            <w:noWrap/>
            <w:vAlign w:val="bottom"/>
            <w:hideMark/>
          </w:tcPr>
          <w:p w14:paraId="6FD5E009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0.679</w:t>
            </w:r>
          </w:p>
        </w:tc>
        <w:tc>
          <w:tcPr>
            <w:tcW w:w="850" w:type="dxa"/>
            <w:noWrap/>
            <w:vAlign w:val="bottom"/>
            <w:hideMark/>
          </w:tcPr>
          <w:p w14:paraId="7B00B858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0.782</w:t>
            </w:r>
          </w:p>
        </w:tc>
        <w:tc>
          <w:tcPr>
            <w:tcW w:w="851" w:type="dxa"/>
            <w:noWrap/>
            <w:vAlign w:val="bottom"/>
            <w:hideMark/>
          </w:tcPr>
          <w:p w14:paraId="65AD0A91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0.651</w:t>
            </w:r>
          </w:p>
        </w:tc>
        <w:tc>
          <w:tcPr>
            <w:tcW w:w="160" w:type="dxa"/>
          </w:tcPr>
          <w:p w14:paraId="3A7B4D98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  <w:hideMark/>
          </w:tcPr>
          <w:p w14:paraId="275C8FCB" w14:textId="77777777" w:rsidR="00E014A5" w:rsidRDefault="00E014A5" w:rsidP="003C12D6">
            <w:pPr>
              <w:spacing w:after="0"/>
              <w:rPr>
                <w:rFonts w:cs="Times New Roman"/>
              </w:rPr>
            </w:pPr>
          </w:p>
        </w:tc>
      </w:tr>
      <w:tr w:rsidR="00E014A5" w14:paraId="1F481626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53C8EAA1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</w:t>
            </w:r>
          </w:p>
        </w:tc>
        <w:tc>
          <w:tcPr>
            <w:tcW w:w="884" w:type="dxa"/>
            <w:noWrap/>
            <w:vAlign w:val="bottom"/>
            <w:hideMark/>
          </w:tcPr>
          <w:p w14:paraId="5DDE0A1D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.590</w:t>
            </w:r>
          </w:p>
        </w:tc>
        <w:tc>
          <w:tcPr>
            <w:tcW w:w="850" w:type="dxa"/>
            <w:noWrap/>
            <w:vAlign w:val="bottom"/>
            <w:hideMark/>
          </w:tcPr>
          <w:p w14:paraId="2A36DC65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.535</w:t>
            </w:r>
          </w:p>
        </w:tc>
        <w:tc>
          <w:tcPr>
            <w:tcW w:w="851" w:type="dxa"/>
            <w:noWrap/>
            <w:vAlign w:val="bottom"/>
            <w:hideMark/>
          </w:tcPr>
          <w:p w14:paraId="15B1CAB6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.628</w:t>
            </w:r>
          </w:p>
        </w:tc>
        <w:tc>
          <w:tcPr>
            <w:tcW w:w="850" w:type="dxa"/>
            <w:noWrap/>
            <w:vAlign w:val="bottom"/>
            <w:hideMark/>
          </w:tcPr>
          <w:p w14:paraId="60BA6E8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.655</w:t>
            </w:r>
          </w:p>
        </w:tc>
        <w:tc>
          <w:tcPr>
            <w:tcW w:w="851" w:type="dxa"/>
            <w:noWrap/>
            <w:vAlign w:val="bottom"/>
            <w:hideMark/>
          </w:tcPr>
          <w:p w14:paraId="6B2FE72B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.550</w:t>
            </w:r>
          </w:p>
        </w:tc>
        <w:tc>
          <w:tcPr>
            <w:tcW w:w="160" w:type="dxa"/>
          </w:tcPr>
          <w:p w14:paraId="27C4558F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321308DF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014A5" w14:paraId="78B4A712" w14:textId="77777777" w:rsidTr="003C12D6">
        <w:trPr>
          <w:trHeight w:val="300"/>
        </w:trPr>
        <w:tc>
          <w:tcPr>
            <w:tcW w:w="1116" w:type="dxa"/>
            <w:noWrap/>
            <w:vAlign w:val="bottom"/>
            <w:hideMark/>
          </w:tcPr>
          <w:p w14:paraId="2B86800E" w14:textId="77777777" w:rsidR="00E014A5" w:rsidRDefault="00E014A5" w:rsidP="003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4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t>α-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MX"/>
              </w:rPr>
              <w:sym w:font="Symbol" w:char="F07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</w:p>
        </w:tc>
        <w:tc>
          <w:tcPr>
            <w:tcW w:w="884" w:type="dxa"/>
            <w:noWrap/>
            <w:vAlign w:val="bottom"/>
            <w:hideMark/>
          </w:tcPr>
          <w:p w14:paraId="61EB612A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.006</w:t>
            </w:r>
          </w:p>
        </w:tc>
        <w:tc>
          <w:tcPr>
            <w:tcW w:w="850" w:type="dxa"/>
            <w:noWrap/>
            <w:vAlign w:val="bottom"/>
            <w:hideMark/>
          </w:tcPr>
          <w:p w14:paraId="1DFB7E6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.043</w:t>
            </w:r>
          </w:p>
        </w:tc>
        <w:tc>
          <w:tcPr>
            <w:tcW w:w="851" w:type="dxa"/>
            <w:noWrap/>
            <w:vAlign w:val="bottom"/>
            <w:hideMark/>
          </w:tcPr>
          <w:p w14:paraId="542DB9DE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.023</w:t>
            </w:r>
          </w:p>
        </w:tc>
        <w:tc>
          <w:tcPr>
            <w:tcW w:w="850" w:type="dxa"/>
            <w:noWrap/>
            <w:vAlign w:val="bottom"/>
            <w:hideMark/>
          </w:tcPr>
          <w:p w14:paraId="7940622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.004</w:t>
            </w:r>
          </w:p>
        </w:tc>
        <w:tc>
          <w:tcPr>
            <w:tcW w:w="851" w:type="dxa"/>
            <w:noWrap/>
            <w:vAlign w:val="bottom"/>
            <w:hideMark/>
          </w:tcPr>
          <w:p w14:paraId="36031ABC" w14:textId="77777777" w:rsidR="00E014A5" w:rsidRDefault="00E014A5" w:rsidP="003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.003</w:t>
            </w:r>
          </w:p>
        </w:tc>
        <w:tc>
          <w:tcPr>
            <w:tcW w:w="160" w:type="dxa"/>
          </w:tcPr>
          <w:p w14:paraId="30257597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noWrap/>
            <w:vAlign w:val="bottom"/>
          </w:tcPr>
          <w:p w14:paraId="281CECC9" w14:textId="77777777" w:rsidR="00E014A5" w:rsidRDefault="00E014A5" w:rsidP="003C12D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E014A5" w14:paraId="7EC4DDB9" w14:textId="77777777" w:rsidTr="003C12D6">
        <w:trPr>
          <w:trHeight w:val="300"/>
        </w:trPr>
        <w:tc>
          <w:tcPr>
            <w:tcW w:w="6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A4564" w14:textId="77777777" w:rsidR="00E014A5" w:rsidRDefault="00E014A5" w:rsidP="003C12D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Nota: ISF: Índice de simplicidad factorial; VME: varianza media extraída; ω: coeficiente omega; H: coeficiente H. </w:t>
            </w:r>
          </w:p>
        </w:tc>
      </w:tr>
    </w:tbl>
    <w:p w14:paraId="69E48B26" w14:textId="09E1C713" w:rsidR="003F265D" w:rsidRPr="00624894" w:rsidRDefault="003F265D" w:rsidP="003C12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F265D" w:rsidRPr="00624894" w:rsidSect="005771FA">
      <w:pgSz w:w="12240" w:h="15840"/>
      <w:pgMar w:top="1134" w:right="1467" w:bottom="993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C8694" w15:done="0"/>
  <w15:commentEx w15:paraId="533F43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C8694" w16cid:durableId="1F2E6BD9"/>
  <w16cid:commentId w16cid:paraId="533F4345" w16cid:durableId="1F2E67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sar A">
    <w15:presenceInfo w15:providerId="Windows Live" w15:userId="009c00d52cfc6f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E"/>
    <w:rsid w:val="000040A1"/>
    <w:rsid w:val="000044A4"/>
    <w:rsid w:val="00012455"/>
    <w:rsid w:val="00014BEF"/>
    <w:rsid w:val="000231C2"/>
    <w:rsid w:val="00032648"/>
    <w:rsid w:val="0003491C"/>
    <w:rsid w:val="0004276F"/>
    <w:rsid w:val="00046369"/>
    <w:rsid w:val="00053D17"/>
    <w:rsid w:val="00057A1C"/>
    <w:rsid w:val="00062345"/>
    <w:rsid w:val="00063F48"/>
    <w:rsid w:val="000719BD"/>
    <w:rsid w:val="000739E7"/>
    <w:rsid w:val="00075620"/>
    <w:rsid w:val="00080487"/>
    <w:rsid w:val="00082B5A"/>
    <w:rsid w:val="0008406F"/>
    <w:rsid w:val="00087242"/>
    <w:rsid w:val="0009361A"/>
    <w:rsid w:val="000947CC"/>
    <w:rsid w:val="000A1D77"/>
    <w:rsid w:val="000A48D0"/>
    <w:rsid w:val="000A5736"/>
    <w:rsid w:val="000A606A"/>
    <w:rsid w:val="000B2A83"/>
    <w:rsid w:val="000B7EC5"/>
    <w:rsid w:val="000C31CE"/>
    <w:rsid w:val="000D078C"/>
    <w:rsid w:val="000D593B"/>
    <w:rsid w:val="000E36DB"/>
    <w:rsid w:val="000E4525"/>
    <w:rsid w:val="000E571D"/>
    <w:rsid w:val="000F53EC"/>
    <w:rsid w:val="001065C0"/>
    <w:rsid w:val="001123FC"/>
    <w:rsid w:val="00112B1E"/>
    <w:rsid w:val="00117777"/>
    <w:rsid w:val="00120042"/>
    <w:rsid w:val="001217D5"/>
    <w:rsid w:val="00126DAB"/>
    <w:rsid w:val="0013232A"/>
    <w:rsid w:val="00132491"/>
    <w:rsid w:val="001401E2"/>
    <w:rsid w:val="00140BD5"/>
    <w:rsid w:val="00141B23"/>
    <w:rsid w:val="00143B33"/>
    <w:rsid w:val="00151B0A"/>
    <w:rsid w:val="001573BC"/>
    <w:rsid w:val="00160529"/>
    <w:rsid w:val="00160C70"/>
    <w:rsid w:val="001638D4"/>
    <w:rsid w:val="001713AE"/>
    <w:rsid w:val="001728A3"/>
    <w:rsid w:val="00172B1E"/>
    <w:rsid w:val="0018012A"/>
    <w:rsid w:val="0018682A"/>
    <w:rsid w:val="00192108"/>
    <w:rsid w:val="0019767F"/>
    <w:rsid w:val="001A350E"/>
    <w:rsid w:val="001B0A05"/>
    <w:rsid w:val="001B4433"/>
    <w:rsid w:val="001B6A77"/>
    <w:rsid w:val="001C39CA"/>
    <w:rsid w:val="001C6F88"/>
    <w:rsid w:val="001C7804"/>
    <w:rsid w:val="001C7B46"/>
    <w:rsid w:val="001D0258"/>
    <w:rsid w:val="001D583D"/>
    <w:rsid w:val="001E2245"/>
    <w:rsid w:val="001E7DD4"/>
    <w:rsid w:val="001F137B"/>
    <w:rsid w:val="001F38A0"/>
    <w:rsid w:val="001F7A8B"/>
    <w:rsid w:val="002047AC"/>
    <w:rsid w:val="0020730E"/>
    <w:rsid w:val="002103C1"/>
    <w:rsid w:val="00210A40"/>
    <w:rsid w:val="00213F4F"/>
    <w:rsid w:val="002234EC"/>
    <w:rsid w:val="00231589"/>
    <w:rsid w:val="002321C0"/>
    <w:rsid w:val="00242403"/>
    <w:rsid w:val="002433F3"/>
    <w:rsid w:val="002453B8"/>
    <w:rsid w:val="0025510E"/>
    <w:rsid w:val="002568BD"/>
    <w:rsid w:val="00256A4F"/>
    <w:rsid w:val="002570A3"/>
    <w:rsid w:val="002874EE"/>
    <w:rsid w:val="00287AF6"/>
    <w:rsid w:val="00297A66"/>
    <w:rsid w:val="002A3918"/>
    <w:rsid w:val="002A7463"/>
    <w:rsid w:val="002B2236"/>
    <w:rsid w:val="002B7F0F"/>
    <w:rsid w:val="002C18AA"/>
    <w:rsid w:val="002C34E8"/>
    <w:rsid w:val="002D3E58"/>
    <w:rsid w:val="002D72D8"/>
    <w:rsid w:val="002E22AB"/>
    <w:rsid w:val="002F1C51"/>
    <w:rsid w:val="002F466C"/>
    <w:rsid w:val="0030306D"/>
    <w:rsid w:val="003039D0"/>
    <w:rsid w:val="003101D9"/>
    <w:rsid w:val="003108FF"/>
    <w:rsid w:val="0031133F"/>
    <w:rsid w:val="00315455"/>
    <w:rsid w:val="00317DB8"/>
    <w:rsid w:val="00326831"/>
    <w:rsid w:val="003320FD"/>
    <w:rsid w:val="00335771"/>
    <w:rsid w:val="00343509"/>
    <w:rsid w:val="00351B1F"/>
    <w:rsid w:val="00366AB2"/>
    <w:rsid w:val="00371812"/>
    <w:rsid w:val="00375457"/>
    <w:rsid w:val="00380133"/>
    <w:rsid w:val="00381EC1"/>
    <w:rsid w:val="00382D89"/>
    <w:rsid w:val="00383679"/>
    <w:rsid w:val="00391E8F"/>
    <w:rsid w:val="0039347B"/>
    <w:rsid w:val="003A4DD5"/>
    <w:rsid w:val="003A4FF2"/>
    <w:rsid w:val="003A6291"/>
    <w:rsid w:val="003C12D6"/>
    <w:rsid w:val="003C59DF"/>
    <w:rsid w:val="003D51AF"/>
    <w:rsid w:val="003E2133"/>
    <w:rsid w:val="003E4FA1"/>
    <w:rsid w:val="003F265D"/>
    <w:rsid w:val="003F554D"/>
    <w:rsid w:val="003F55B6"/>
    <w:rsid w:val="003F72E5"/>
    <w:rsid w:val="00402D33"/>
    <w:rsid w:val="004045F7"/>
    <w:rsid w:val="004118C1"/>
    <w:rsid w:val="00416AC9"/>
    <w:rsid w:val="00430743"/>
    <w:rsid w:val="004329FF"/>
    <w:rsid w:val="00436BD2"/>
    <w:rsid w:val="00437A89"/>
    <w:rsid w:val="00451987"/>
    <w:rsid w:val="00461202"/>
    <w:rsid w:val="0046683C"/>
    <w:rsid w:val="00474BFD"/>
    <w:rsid w:val="00492EE4"/>
    <w:rsid w:val="004A1884"/>
    <w:rsid w:val="004B2B75"/>
    <w:rsid w:val="004B640E"/>
    <w:rsid w:val="004C0C4B"/>
    <w:rsid w:val="004C1BDC"/>
    <w:rsid w:val="004C2073"/>
    <w:rsid w:val="004C277F"/>
    <w:rsid w:val="004D521D"/>
    <w:rsid w:val="004D67E8"/>
    <w:rsid w:val="004D6AA0"/>
    <w:rsid w:val="004E22FB"/>
    <w:rsid w:val="004E330F"/>
    <w:rsid w:val="004E5446"/>
    <w:rsid w:val="004E7360"/>
    <w:rsid w:val="004F26EB"/>
    <w:rsid w:val="004F5DCF"/>
    <w:rsid w:val="00500548"/>
    <w:rsid w:val="00501158"/>
    <w:rsid w:val="00506263"/>
    <w:rsid w:val="00507BD0"/>
    <w:rsid w:val="0051292B"/>
    <w:rsid w:val="00512A99"/>
    <w:rsid w:val="00513A93"/>
    <w:rsid w:val="00516C67"/>
    <w:rsid w:val="00526985"/>
    <w:rsid w:val="005304D2"/>
    <w:rsid w:val="005373BA"/>
    <w:rsid w:val="0054008B"/>
    <w:rsid w:val="005411C8"/>
    <w:rsid w:val="00542AAE"/>
    <w:rsid w:val="00542D36"/>
    <w:rsid w:val="005461CD"/>
    <w:rsid w:val="00546B4C"/>
    <w:rsid w:val="00551801"/>
    <w:rsid w:val="00554058"/>
    <w:rsid w:val="00566A54"/>
    <w:rsid w:val="005756E8"/>
    <w:rsid w:val="005771FA"/>
    <w:rsid w:val="00577B86"/>
    <w:rsid w:val="00597A6E"/>
    <w:rsid w:val="00597F88"/>
    <w:rsid w:val="005A6065"/>
    <w:rsid w:val="005A6FA7"/>
    <w:rsid w:val="005B1D97"/>
    <w:rsid w:val="005B1F9B"/>
    <w:rsid w:val="005B680A"/>
    <w:rsid w:val="005C00C2"/>
    <w:rsid w:val="005C3602"/>
    <w:rsid w:val="005C56E3"/>
    <w:rsid w:val="005C6B4C"/>
    <w:rsid w:val="005D0E76"/>
    <w:rsid w:val="005D2B08"/>
    <w:rsid w:val="005E118A"/>
    <w:rsid w:val="005E17CE"/>
    <w:rsid w:val="005F10D1"/>
    <w:rsid w:val="005F1B36"/>
    <w:rsid w:val="005F6FA7"/>
    <w:rsid w:val="00605078"/>
    <w:rsid w:val="00605228"/>
    <w:rsid w:val="00607338"/>
    <w:rsid w:val="0061332F"/>
    <w:rsid w:val="00613C52"/>
    <w:rsid w:val="00614D85"/>
    <w:rsid w:val="00624894"/>
    <w:rsid w:val="006258B2"/>
    <w:rsid w:val="00631461"/>
    <w:rsid w:val="0063437F"/>
    <w:rsid w:val="00635879"/>
    <w:rsid w:val="00635CF8"/>
    <w:rsid w:val="00637D99"/>
    <w:rsid w:val="0064496F"/>
    <w:rsid w:val="00645284"/>
    <w:rsid w:val="00645F4E"/>
    <w:rsid w:val="006478C5"/>
    <w:rsid w:val="00662746"/>
    <w:rsid w:val="006646C9"/>
    <w:rsid w:val="00665166"/>
    <w:rsid w:val="006660D1"/>
    <w:rsid w:val="006703A5"/>
    <w:rsid w:val="006731B2"/>
    <w:rsid w:val="00680065"/>
    <w:rsid w:val="00680BDA"/>
    <w:rsid w:val="00682982"/>
    <w:rsid w:val="006832E4"/>
    <w:rsid w:val="006863E0"/>
    <w:rsid w:val="006866C3"/>
    <w:rsid w:val="006A0276"/>
    <w:rsid w:val="006A0E79"/>
    <w:rsid w:val="006A0F88"/>
    <w:rsid w:val="006A4EA8"/>
    <w:rsid w:val="006A697E"/>
    <w:rsid w:val="006A7598"/>
    <w:rsid w:val="006A79A2"/>
    <w:rsid w:val="006B1C01"/>
    <w:rsid w:val="006B2109"/>
    <w:rsid w:val="006B6151"/>
    <w:rsid w:val="006B704A"/>
    <w:rsid w:val="006C6702"/>
    <w:rsid w:val="006C7D1E"/>
    <w:rsid w:val="006D3003"/>
    <w:rsid w:val="006D4902"/>
    <w:rsid w:val="006D5D22"/>
    <w:rsid w:val="006E329C"/>
    <w:rsid w:val="006F3508"/>
    <w:rsid w:val="006F3CE6"/>
    <w:rsid w:val="006F4252"/>
    <w:rsid w:val="006F5A47"/>
    <w:rsid w:val="00702469"/>
    <w:rsid w:val="00704CDE"/>
    <w:rsid w:val="00707349"/>
    <w:rsid w:val="00711721"/>
    <w:rsid w:val="00720B16"/>
    <w:rsid w:val="00721AE5"/>
    <w:rsid w:val="00726DA7"/>
    <w:rsid w:val="00731561"/>
    <w:rsid w:val="0073342B"/>
    <w:rsid w:val="0073495E"/>
    <w:rsid w:val="00741E8F"/>
    <w:rsid w:val="0074644C"/>
    <w:rsid w:val="007569DC"/>
    <w:rsid w:val="00760A76"/>
    <w:rsid w:val="007702E8"/>
    <w:rsid w:val="0077324B"/>
    <w:rsid w:val="00780D70"/>
    <w:rsid w:val="00792176"/>
    <w:rsid w:val="007945EF"/>
    <w:rsid w:val="0079487E"/>
    <w:rsid w:val="007A44A8"/>
    <w:rsid w:val="007A5792"/>
    <w:rsid w:val="007A6984"/>
    <w:rsid w:val="007C1706"/>
    <w:rsid w:val="007D6DD4"/>
    <w:rsid w:val="007E1B28"/>
    <w:rsid w:val="007E42F9"/>
    <w:rsid w:val="007E6C0B"/>
    <w:rsid w:val="008012C4"/>
    <w:rsid w:val="0080219B"/>
    <w:rsid w:val="00804AC8"/>
    <w:rsid w:val="00810600"/>
    <w:rsid w:val="008115D3"/>
    <w:rsid w:val="00817DEF"/>
    <w:rsid w:val="008201CA"/>
    <w:rsid w:val="0082097C"/>
    <w:rsid w:val="00832282"/>
    <w:rsid w:val="008357D7"/>
    <w:rsid w:val="00841D4E"/>
    <w:rsid w:val="00857534"/>
    <w:rsid w:val="00865C86"/>
    <w:rsid w:val="00866586"/>
    <w:rsid w:val="008713C4"/>
    <w:rsid w:val="00882545"/>
    <w:rsid w:val="008852DB"/>
    <w:rsid w:val="008910BE"/>
    <w:rsid w:val="00895955"/>
    <w:rsid w:val="008977C8"/>
    <w:rsid w:val="008A0770"/>
    <w:rsid w:val="008A6D7F"/>
    <w:rsid w:val="008C267B"/>
    <w:rsid w:val="008C61BA"/>
    <w:rsid w:val="008D4BC8"/>
    <w:rsid w:val="008D5D8C"/>
    <w:rsid w:val="008D7D4C"/>
    <w:rsid w:val="008E08A7"/>
    <w:rsid w:val="008E5CC2"/>
    <w:rsid w:val="008F1880"/>
    <w:rsid w:val="008F3E72"/>
    <w:rsid w:val="008F7836"/>
    <w:rsid w:val="0090053B"/>
    <w:rsid w:val="00907C49"/>
    <w:rsid w:val="00912A08"/>
    <w:rsid w:val="009131E6"/>
    <w:rsid w:val="00914199"/>
    <w:rsid w:val="00921670"/>
    <w:rsid w:val="009243FC"/>
    <w:rsid w:val="00924A53"/>
    <w:rsid w:val="0093427A"/>
    <w:rsid w:val="00945A4F"/>
    <w:rsid w:val="00947687"/>
    <w:rsid w:val="0094776A"/>
    <w:rsid w:val="009550EE"/>
    <w:rsid w:val="009553BB"/>
    <w:rsid w:val="0096050D"/>
    <w:rsid w:val="009618DC"/>
    <w:rsid w:val="00962402"/>
    <w:rsid w:val="00967983"/>
    <w:rsid w:val="009714B3"/>
    <w:rsid w:val="00973317"/>
    <w:rsid w:val="009756E2"/>
    <w:rsid w:val="00981D60"/>
    <w:rsid w:val="009830F9"/>
    <w:rsid w:val="00991452"/>
    <w:rsid w:val="009A0F5D"/>
    <w:rsid w:val="009A431D"/>
    <w:rsid w:val="009A4713"/>
    <w:rsid w:val="009A7F5E"/>
    <w:rsid w:val="009B2762"/>
    <w:rsid w:val="009B3C73"/>
    <w:rsid w:val="009C2C9C"/>
    <w:rsid w:val="009C5DD3"/>
    <w:rsid w:val="009D6B99"/>
    <w:rsid w:val="009E2A25"/>
    <w:rsid w:val="009E54F3"/>
    <w:rsid w:val="009E7E7F"/>
    <w:rsid w:val="00A079F4"/>
    <w:rsid w:val="00A152B9"/>
    <w:rsid w:val="00A21FD3"/>
    <w:rsid w:val="00A3423F"/>
    <w:rsid w:val="00A34651"/>
    <w:rsid w:val="00A36BD3"/>
    <w:rsid w:val="00A378C3"/>
    <w:rsid w:val="00A41613"/>
    <w:rsid w:val="00A41DB5"/>
    <w:rsid w:val="00A440D0"/>
    <w:rsid w:val="00A47584"/>
    <w:rsid w:val="00A51F1F"/>
    <w:rsid w:val="00A53CE6"/>
    <w:rsid w:val="00A54367"/>
    <w:rsid w:val="00A60F1E"/>
    <w:rsid w:val="00A61CC4"/>
    <w:rsid w:val="00A6376F"/>
    <w:rsid w:val="00A83534"/>
    <w:rsid w:val="00A85C66"/>
    <w:rsid w:val="00A8645F"/>
    <w:rsid w:val="00A917BF"/>
    <w:rsid w:val="00A979A6"/>
    <w:rsid w:val="00AB64FD"/>
    <w:rsid w:val="00AC5121"/>
    <w:rsid w:val="00AD0909"/>
    <w:rsid w:val="00AD2352"/>
    <w:rsid w:val="00AD614B"/>
    <w:rsid w:val="00AD6C78"/>
    <w:rsid w:val="00AE0B05"/>
    <w:rsid w:val="00AE157F"/>
    <w:rsid w:val="00AE39B7"/>
    <w:rsid w:val="00AE5F7F"/>
    <w:rsid w:val="00B00A66"/>
    <w:rsid w:val="00B11068"/>
    <w:rsid w:val="00B2355D"/>
    <w:rsid w:val="00B23856"/>
    <w:rsid w:val="00B25BEB"/>
    <w:rsid w:val="00B310B9"/>
    <w:rsid w:val="00B32DAE"/>
    <w:rsid w:val="00B35EAC"/>
    <w:rsid w:val="00B36EDA"/>
    <w:rsid w:val="00B40B70"/>
    <w:rsid w:val="00B4382F"/>
    <w:rsid w:val="00B462DC"/>
    <w:rsid w:val="00B509D9"/>
    <w:rsid w:val="00B50B6E"/>
    <w:rsid w:val="00B50FB6"/>
    <w:rsid w:val="00B570F5"/>
    <w:rsid w:val="00B6139C"/>
    <w:rsid w:val="00B64C32"/>
    <w:rsid w:val="00B71DC2"/>
    <w:rsid w:val="00B83EF5"/>
    <w:rsid w:val="00B86E24"/>
    <w:rsid w:val="00B9075E"/>
    <w:rsid w:val="00B9275F"/>
    <w:rsid w:val="00B92985"/>
    <w:rsid w:val="00B92B95"/>
    <w:rsid w:val="00B94219"/>
    <w:rsid w:val="00B95884"/>
    <w:rsid w:val="00B96C85"/>
    <w:rsid w:val="00BA5879"/>
    <w:rsid w:val="00BB3D63"/>
    <w:rsid w:val="00BB4B92"/>
    <w:rsid w:val="00BC50AA"/>
    <w:rsid w:val="00BD1A28"/>
    <w:rsid w:val="00BD1C7F"/>
    <w:rsid w:val="00BE06CE"/>
    <w:rsid w:val="00BE45D2"/>
    <w:rsid w:val="00BE6CD9"/>
    <w:rsid w:val="00BE7921"/>
    <w:rsid w:val="00BE7C7D"/>
    <w:rsid w:val="00BE7EAE"/>
    <w:rsid w:val="00BF5C56"/>
    <w:rsid w:val="00BF5CE5"/>
    <w:rsid w:val="00BF7CF1"/>
    <w:rsid w:val="00C00C03"/>
    <w:rsid w:val="00C0247E"/>
    <w:rsid w:val="00C03805"/>
    <w:rsid w:val="00C03E2C"/>
    <w:rsid w:val="00C11E50"/>
    <w:rsid w:val="00C1268D"/>
    <w:rsid w:val="00C12BCE"/>
    <w:rsid w:val="00C15EA1"/>
    <w:rsid w:val="00C23D59"/>
    <w:rsid w:val="00C4567A"/>
    <w:rsid w:val="00C51DDD"/>
    <w:rsid w:val="00C52350"/>
    <w:rsid w:val="00C55EA0"/>
    <w:rsid w:val="00C611A5"/>
    <w:rsid w:val="00C65C90"/>
    <w:rsid w:val="00C72407"/>
    <w:rsid w:val="00C74456"/>
    <w:rsid w:val="00C75B51"/>
    <w:rsid w:val="00C9102C"/>
    <w:rsid w:val="00CA15C5"/>
    <w:rsid w:val="00CA5F57"/>
    <w:rsid w:val="00CA73D9"/>
    <w:rsid w:val="00CA7583"/>
    <w:rsid w:val="00CC3615"/>
    <w:rsid w:val="00CC6F17"/>
    <w:rsid w:val="00CC701C"/>
    <w:rsid w:val="00CD04A8"/>
    <w:rsid w:val="00CD43D7"/>
    <w:rsid w:val="00CD63B4"/>
    <w:rsid w:val="00CF26A7"/>
    <w:rsid w:val="00CF4007"/>
    <w:rsid w:val="00CF6B9B"/>
    <w:rsid w:val="00D02477"/>
    <w:rsid w:val="00D02982"/>
    <w:rsid w:val="00D04756"/>
    <w:rsid w:val="00D04868"/>
    <w:rsid w:val="00D23A79"/>
    <w:rsid w:val="00D421C2"/>
    <w:rsid w:val="00D43B12"/>
    <w:rsid w:val="00D44616"/>
    <w:rsid w:val="00D461B0"/>
    <w:rsid w:val="00D47A10"/>
    <w:rsid w:val="00D542D0"/>
    <w:rsid w:val="00D62BC1"/>
    <w:rsid w:val="00D64A12"/>
    <w:rsid w:val="00D64BD5"/>
    <w:rsid w:val="00D74C90"/>
    <w:rsid w:val="00D82DA7"/>
    <w:rsid w:val="00D8377C"/>
    <w:rsid w:val="00D84BA8"/>
    <w:rsid w:val="00D850A3"/>
    <w:rsid w:val="00D85443"/>
    <w:rsid w:val="00D90C47"/>
    <w:rsid w:val="00DA1C85"/>
    <w:rsid w:val="00DD01B9"/>
    <w:rsid w:val="00DE2A76"/>
    <w:rsid w:val="00DE41AD"/>
    <w:rsid w:val="00DE68B7"/>
    <w:rsid w:val="00DE7825"/>
    <w:rsid w:val="00DE7CA6"/>
    <w:rsid w:val="00DF3330"/>
    <w:rsid w:val="00E014A5"/>
    <w:rsid w:val="00E01671"/>
    <w:rsid w:val="00E0251F"/>
    <w:rsid w:val="00E36BB7"/>
    <w:rsid w:val="00E37A44"/>
    <w:rsid w:val="00E41517"/>
    <w:rsid w:val="00E66D0C"/>
    <w:rsid w:val="00E7171B"/>
    <w:rsid w:val="00E719D2"/>
    <w:rsid w:val="00E870B3"/>
    <w:rsid w:val="00EA5BB6"/>
    <w:rsid w:val="00EA5E35"/>
    <w:rsid w:val="00EA613E"/>
    <w:rsid w:val="00EA71BE"/>
    <w:rsid w:val="00EA77C1"/>
    <w:rsid w:val="00EB0346"/>
    <w:rsid w:val="00EC133D"/>
    <w:rsid w:val="00EC416F"/>
    <w:rsid w:val="00ED2BB0"/>
    <w:rsid w:val="00ED36EF"/>
    <w:rsid w:val="00ED627D"/>
    <w:rsid w:val="00ED6CE5"/>
    <w:rsid w:val="00EE18D4"/>
    <w:rsid w:val="00EE266D"/>
    <w:rsid w:val="00EE2E4F"/>
    <w:rsid w:val="00F04AE9"/>
    <w:rsid w:val="00F111B6"/>
    <w:rsid w:val="00F2178D"/>
    <w:rsid w:val="00F21D75"/>
    <w:rsid w:val="00F272FD"/>
    <w:rsid w:val="00F27D6C"/>
    <w:rsid w:val="00F30CB3"/>
    <w:rsid w:val="00F326A4"/>
    <w:rsid w:val="00F40ACA"/>
    <w:rsid w:val="00F41935"/>
    <w:rsid w:val="00F44793"/>
    <w:rsid w:val="00F51FE8"/>
    <w:rsid w:val="00F524E3"/>
    <w:rsid w:val="00F53D0D"/>
    <w:rsid w:val="00F54AB1"/>
    <w:rsid w:val="00F55B85"/>
    <w:rsid w:val="00F56881"/>
    <w:rsid w:val="00F569ED"/>
    <w:rsid w:val="00F57AC0"/>
    <w:rsid w:val="00F619F6"/>
    <w:rsid w:val="00F71978"/>
    <w:rsid w:val="00F9143F"/>
    <w:rsid w:val="00F95E24"/>
    <w:rsid w:val="00FA030F"/>
    <w:rsid w:val="00FA1251"/>
    <w:rsid w:val="00FB03BD"/>
    <w:rsid w:val="00FC3052"/>
    <w:rsid w:val="00FC378C"/>
    <w:rsid w:val="00FC7343"/>
    <w:rsid w:val="00FE15CE"/>
    <w:rsid w:val="00FE4B3B"/>
    <w:rsid w:val="00FF4D4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C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47A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A0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E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E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E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47A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A0E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E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E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E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s://som.gu.se/digitalAssets/1557/1557730_statistical-evaluation-of-six-short-five-factor-model-personality-measures.pdf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6749</Words>
  <Characters>36986</Characters>
  <Application>Microsoft Office Word</Application>
  <DocSecurity>0</DocSecurity>
  <Lines>1608</Lines>
  <Paragraphs>1041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</dc:creator>
  <cp:lastModifiedBy>DOMINGUEZ</cp:lastModifiedBy>
  <cp:revision>4</cp:revision>
  <dcterms:created xsi:type="dcterms:W3CDTF">2018-08-29T13:36:00Z</dcterms:created>
  <dcterms:modified xsi:type="dcterms:W3CDTF">2018-08-29T13:43:00Z</dcterms:modified>
</cp:coreProperties>
</file>