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B7" w:rsidRPr="00F13479" w:rsidRDefault="00F13479">
      <w:pPr>
        <w:rPr>
          <w:b/>
          <w:sz w:val="28"/>
          <w:u w:val="single"/>
        </w:rPr>
      </w:pPr>
      <w:r w:rsidRPr="00F13479">
        <w:rPr>
          <w:b/>
          <w:sz w:val="28"/>
          <w:u w:val="single"/>
        </w:rPr>
        <w:t>Pie de Figuras</w:t>
      </w:r>
    </w:p>
    <w:p w:rsidR="00F13479" w:rsidRDefault="00F13479"/>
    <w:p w:rsidR="00F13479" w:rsidRDefault="00F13479"/>
    <w:p w:rsidR="00F13479" w:rsidRDefault="00F13479" w:rsidP="00F13479">
      <w:pPr>
        <w:tabs>
          <w:tab w:val="center" w:pos="4419"/>
          <w:tab w:val="left" w:pos="7091"/>
        </w:tabs>
        <w:spacing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  <w:r w:rsidRPr="00797825">
        <w:rPr>
          <w:rFonts w:ascii="Times New Roman" w:hAnsi="Times New Roman" w:cs="Times New Roman"/>
          <w:sz w:val="24"/>
          <w:szCs w:val="24"/>
          <w:lang w:eastAsia="es-AR"/>
        </w:rPr>
        <w:t>Fig</w:t>
      </w:r>
      <w:r>
        <w:rPr>
          <w:rFonts w:ascii="Times New Roman" w:hAnsi="Times New Roman" w:cs="Times New Roman"/>
          <w:sz w:val="24"/>
          <w:szCs w:val="24"/>
          <w:lang w:eastAsia="es-AR"/>
        </w:rPr>
        <w:t>ura</w:t>
      </w:r>
      <w:r w:rsidRPr="00797825">
        <w:rPr>
          <w:rFonts w:ascii="Times New Roman" w:hAnsi="Times New Roman" w:cs="Times New Roman"/>
          <w:sz w:val="24"/>
          <w:szCs w:val="24"/>
          <w:lang w:eastAsia="es-AR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es-AR"/>
        </w:rPr>
        <w:t>.-</w:t>
      </w:r>
      <w:r w:rsidRPr="00797825">
        <w:rPr>
          <w:rFonts w:ascii="Times New Roman" w:hAnsi="Times New Roman" w:cs="Times New Roman"/>
          <w:sz w:val="24"/>
          <w:szCs w:val="24"/>
          <w:lang w:eastAsia="es-AR"/>
        </w:rPr>
        <w:t xml:space="preserve"> Esquema de selección de pacientes</w:t>
      </w:r>
      <w:r>
        <w:rPr>
          <w:rFonts w:ascii="Times New Roman" w:hAnsi="Times New Roman" w:cs="Times New Roman"/>
          <w:sz w:val="24"/>
          <w:szCs w:val="24"/>
          <w:lang w:eastAsia="es-AR"/>
        </w:rPr>
        <w:tab/>
      </w:r>
      <w:bookmarkStart w:id="0" w:name="_GoBack"/>
      <w:bookmarkEnd w:id="0"/>
    </w:p>
    <w:p w:rsidR="00F13479" w:rsidRDefault="00F13479" w:rsidP="00F13479">
      <w:pPr>
        <w:tabs>
          <w:tab w:val="center" w:pos="4419"/>
          <w:tab w:val="left" w:pos="7091"/>
        </w:tabs>
        <w:spacing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F13479" w:rsidRDefault="00F13479" w:rsidP="00F13479">
      <w:pPr>
        <w:tabs>
          <w:tab w:val="center" w:pos="4419"/>
          <w:tab w:val="left" w:pos="7091"/>
        </w:tabs>
        <w:spacing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F13479" w:rsidRDefault="00F13479" w:rsidP="00F13479">
      <w:pPr>
        <w:tabs>
          <w:tab w:val="center" w:pos="4419"/>
          <w:tab w:val="left" w:pos="7091"/>
        </w:tabs>
        <w:spacing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F13479" w:rsidRPr="0038756B" w:rsidRDefault="00F13479" w:rsidP="00F13479">
      <w:pPr>
        <w:jc w:val="both"/>
        <w:rPr>
          <w:rFonts w:ascii="Times New Roman" w:hAnsi="Times New Roman" w:cs="Times New Roman"/>
          <w:sz w:val="24"/>
          <w:szCs w:val="24"/>
        </w:rPr>
      </w:pPr>
      <w:r w:rsidRPr="0038756B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>ura</w:t>
      </w:r>
      <w:r w:rsidRPr="0038756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56B">
        <w:rPr>
          <w:rFonts w:ascii="Times New Roman" w:hAnsi="Times New Roman" w:cs="Times New Roman"/>
          <w:sz w:val="24"/>
          <w:szCs w:val="24"/>
        </w:rPr>
        <w:t xml:space="preserve"> En </w:t>
      </w:r>
      <w:r w:rsidRPr="0038756B">
        <w:rPr>
          <w:rFonts w:ascii="Times New Roman" w:hAnsi="Times New Roman" w:cs="Times New Roman"/>
          <w:b/>
          <w:sz w:val="24"/>
          <w:szCs w:val="24"/>
        </w:rPr>
        <w:t>2a)</w:t>
      </w:r>
      <w:r w:rsidRPr="0038756B">
        <w:rPr>
          <w:rFonts w:ascii="Times New Roman" w:hAnsi="Times New Roman" w:cs="Times New Roman"/>
          <w:sz w:val="24"/>
          <w:szCs w:val="24"/>
        </w:rPr>
        <w:t xml:space="preserve"> Se observa las maniobras de decorticación del lóbulo inferior del pulmón izquierdo liberando lo mayor posible, la cisura mayor; en </w:t>
      </w:r>
      <w:r w:rsidRPr="0038756B">
        <w:rPr>
          <w:rFonts w:ascii="Times New Roman" w:hAnsi="Times New Roman" w:cs="Times New Roman"/>
          <w:b/>
          <w:sz w:val="24"/>
          <w:szCs w:val="24"/>
        </w:rPr>
        <w:t>2b)</w:t>
      </w:r>
      <w:r w:rsidRPr="0038756B">
        <w:rPr>
          <w:rFonts w:ascii="Times New Roman" w:hAnsi="Times New Roman" w:cs="Times New Roman"/>
          <w:sz w:val="24"/>
          <w:szCs w:val="24"/>
        </w:rPr>
        <w:t xml:space="preserve"> se observa la infiltración del nervio frénico para favorecer una parálisis transitoria del </w:t>
      </w:r>
      <w:proofErr w:type="spellStart"/>
      <w:r w:rsidRPr="0038756B">
        <w:rPr>
          <w:rFonts w:ascii="Times New Roman" w:hAnsi="Times New Roman" w:cs="Times New Roman"/>
          <w:sz w:val="24"/>
          <w:szCs w:val="24"/>
        </w:rPr>
        <w:t>hemidiafragma</w:t>
      </w:r>
      <w:proofErr w:type="spellEnd"/>
      <w:r w:rsidRPr="0038756B">
        <w:rPr>
          <w:rFonts w:ascii="Times New Roman" w:hAnsi="Times New Roman" w:cs="Times New Roman"/>
          <w:sz w:val="24"/>
          <w:szCs w:val="24"/>
        </w:rPr>
        <w:t xml:space="preserve"> correspondiente; en </w:t>
      </w:r>
      <w:r w:rsidRPr="0038756B">
        <w:rPr>
          <w:rFonts w:ascii="Times New Roman" w:hAnsi="Times New Roman" w:cs="Times New Roman"/>
          <w:b/>
          <w:sz w:val="24"/>
          <w:szCs w:val="24"/>
        </w:rPr>
        <w:t>2c)</w:t>
      </w:r>
      <w:r w:rsidRPr="0038756B">
        <w:rPr>
          <w:rFonts w:ascii="Times New Roman" w:hAnsi="Times New Roman" w:cs="Times New Roman"/>
          <w:sz w:val="24"/>
          <w:szCs w:val="24"/>
        </w:rPr>
        <w:t xml:space="preserve"> mediante maniobras romas se libera las adherencias parietales generadas a nivel del diafragma que favorecen su ascenso en el postoperatorio; en </w:t>
      </w:r>
      <w:r w:rsidRPr="0038756B">
        <w:rPr>
          <w:rFonts w:ascii="Times New Roman" w:hAnsi="Times New Roman" w:cs="Times New Roman"/>
          <w:b/>
          <w:sz w:val="24"/>
          <w:szCs w:val="24"/>
        </w:rPr>
        <w:t>2d)</w:t>
      </w:r>
      <w:r w:rsidRPr="0038756B">
        <w:rPr>
          <w:rFonts w:ascii="Times New Roman" w:hAnsi="Times New Roman" w:cs="Times New Roman"/>
          <w:sz w:val="24"/>
          <w:szCs w:val="24"/>
        </w:rPr>
        <w:t xml:space="preserve"> se muestra e ligamento pulmonar inferior identificado previo a la sección del mismo para permitir mayor ascenso del pulmón </w:t>
      </w:r>
      <w:proofErr w:type="spellStart"/>
      <w:r w:rsidRPr="0038756B">
        <w:rPr>
          <w:rFonts w:ascii="Times New Roman" w:hAnsi="Times New Roman" w:cs="Times New Roman"/>
          <w:sz w:val="24"/>
          <w:szCs w:val="24"/>
        </w:rPr>
        <w:t>homolateral</w:t>
      </w:r>
      <w:proofErr w:type="spellEnd"/>
      <w:r w:rsidRPr="0038756B">
        <w:rPr>
          <w:rFonts w:ascii="Times New Roman" w:hAnsi="Times New Roman" w:cs="Times New Roman"/>
          <w:sz w:val="24"/>
          <w:szCs w:val="24"/>
        </w:rPr>
        <w:t>.</w:t>
      </w:r>
    </w:p>
    <w:p w:rsidR="00F13479" w:rsidRPr="00797825" w:rsidRDefault="00F13479" w:rsidP="00F13479">
      <w:pPr>
        <w:tabs>
          <w:tab w:val="center" w:pos="4419"/>
          <w:tab w:val="left" w:pos="7091"/>
        </w:tabs>
        <w:spacing w:line="360" w:lineRule="auto"/>
        <w:rPr>
          <w:rFonts w:ascii="Times New Roman" w:hAnsi="Times New Roman" w:cs="Times New Roman"/>
          <w:sz w:val="24"/>
          <w:szCs w:val="24"/>
          <w:lang w:eastAsia="es-AR"/>
        </w:rPr>
      </w:pPr>
    </w:p>
    <w:p w:rsidR="00F13479" w:rsidRDefault="00F13479"/>
    <w:sectPr w:rsidR="00F13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79"/>
    <w:rsid w:val="002A00B7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43F8-6D76-427A-B2F4-C9DD5EAF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1</cp:revision>
  <dcterms:created xsi:type="dcterms:W3CDTF">2017-05-25T15:17:00Z</dcterms:created>
  <dcterms:modified xsi:type="dcterms:W3CDTF">2017-05-25T15:18:00Z</dcterms:modified>
</cp:coreProperties>
</file>