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27" w:rsidRPr="00EF5C27" w:rsidRDefault="00EF5C27" w:rsidP="00EF5C27">
      <w:pPr>
        <w:tabs>
          <w:tab w:val="left" w:pos="1490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F5C27">
        <w:rPr>
          <w:rFonts w:ascii="Times New Roman" w:hAnsi="Times New Roman" w:cs="Times New Roman"/>
          <w:sz w:val="24"/>
          <w:szCs w:val="24"/>
        </w:rPr>
        <w:t>Tabla 3: Complicaciones registradas durante la internación en ambos grupos.</w:t>
      </w:r>
    </w:p>
    <w:bookmarkEnd w:id="0"/>
    <w:p w:rsidR="00EF5C27" w:rsidRDefault="00EF5C27" w:rsidP="00EF5C27">
      <w:pPr>
        <w:tabs>
          <w:tab w:val="left" w:pos="1490"/>
        </w:tabs>
      </w:pPr>
      <w:r>
        <w:tab/>
      </w:r>
    </w:p>
    <w:tbl>
      <w:tblPr>
        <w:tblStyle w:val="Tablanormal31"/>
        <w:tblpPr w:leftFromText="141" w:rightFromText="141" w:vertAnchor="page" w:horzAnchor="margin" w:tblpXSpec="center" w:tblpY="2221"/>
        <w:tblW w:w="6237" w:type="dxa"/>
        <w:tblLook w:val="0420" w:firstRow="1" w:lastRow="0" w:firstColumn="0" w:lastColumn="0" w:noHBand="0" w:noVBand="1"/>
      </w:tblPr>
      <w:tblGrid>
        <w:gridCol w:w="2815"/>
        <w:gridCol w:w="1382"/>
        <w:gridCol w:w="2040"/>
      </w:tblGrid>
      <w:tr w:rsidR="00EF5C27" w:rsidRPr="00EF5C27" w:rsidTr="00EF5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tcW w:w="6237" w:type="dxa"/>
            <w:gridSpan w:val="3"/>
            <w:tcBorders>
              <w:top w:val="single" w:sz="4" w:space="0" w:color="auto"/>
            </w:tcBorders>
            <w:hideMark/>
          </w:tcPr>
          <w:p w:rsidR="00EF5C27" w:rsidRPr="00EF5C27" w:rsidRDefault="00EF5C27" w:rsidP="00EF5C27">
            <w:pPr>
              <w:tabs>
                <w:tab w:val="left" w:pos="149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27" w:rsidRPr="00EF5C27" w:rsidTr="00EF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2815" w:type="dxa"/>
            <w:hideMark/>
          </w:tcPr>
          <w:p w:rsidR="00EF5C27" w:rsidRPr="00EF5C27" w:rsidRDefault="00EF5C27" w:rsidP="00EF5C27">
            <w:pPr>
              <w:tabs>
                <w:tab w:val="left" w:pos="149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F5C27" w:rsidRPr="00EF5C27" w:rsidRDefault="00EF5C27" w:rsidP="00EF5C27">
            <w:pPr>
              <w:tabs>
                <w:tab w:val="left" w:pos="149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Grupo A (DPNC)</w:t>
            </w:r>
          </w:p>
        </w:tc>
        <w:tc>
          <w:tcPr>
            <w:tcW w:w="2040" w:type="dxa"/>
            <w:hideMark/>
          </w:tcPr>
          <w:p w:rsidR="00EF5C27" w:rsidRPr="00EF5C27" w:rsidRDefault="00EF5C27" w:rsidP="00EF5C27">
            <w:pPr>
              <w:tabs>
                <w:tab w:val="left" w:pos="149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Grupo B (DPNNC)</w:t>
            </w:r>
          </w:p>
        </w:tc>
      </w:tr>
      <w:tr w:rsidR="00EF5C27" w:rsidRPr="00EF5C27" w:rsidTr="00EF5C27">
        <w:trPr>
          <w:trHeight w:val="259"/>
        </w:trPr>
        <w:tc>
          <w:tcPr>
            <w:tcW w:w="2815" w:type="dxa"/>
            <w:hideMark/>
          </w:tcPr>
          <w:p w:rsidR="00EF5C27" w:rsidRPr="00EF5C27" w:rsidRDefault="00EF5C27" w:rsidP="00EF5C27">
            <w:pPr>
              <w:tabs>
                <w:tab w:val="left" w:pos="149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27">
              <w:rPr>
                <w:rFonts w:ascii="Times New Roman" w:hAnsi="Times New Roman" w:cs="Times New Roman"/>
                <w:sz w:val="24"/>
                <w:szCs w:val="24"/>
              </w:rPr>
              <w:t>Fiebre</w:t>
            </w:r>
          </w:p>
        </w:tc>
        <w:tc>
          <w:tcPr>
            <w:tcW w:w="0" w:type="auto"/>
            <w:hideMark/>
          </w:tcPr>
          <w:p w:rsidR="00EF5C27" w:rsidRPr="00EF5C27" w:rsidRDefault="00EF5C27" w:rsidP="00EF5C27">
            <w:pPr>
              <w:tabs>
                <w:tab w:val="left" w:pos="149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27">
              <w:rPr>
                <w:rFonts w:ascii="Times New Roman" w:hAnsi="Times New Roman" w:cs="Times New Roman"/>
                <w:sz w:val="24"/>
                <w:szCs w:val="24"/>
              </w:rPr>
              <w:t>3 (27,27%)</w:t>
            </w:r>
          </w:p>
        </w:tc>
        <w:tc>
          <w:tcPr>
            <w:tcW w:w="2040" w:type="dxa"/>
            <w:hideMark/>
          </w:tcPr>
          <w:p w:rsidR="00EF5C27" w:rsidRPr="00EF5C27" w:rsidRDefault="00EF5C27" w:rsidP="00EF5C27">
            <w:pPr>
              <w:tabs>
                <w:tab w:val="left" w:pos="149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27">
              <w:rPr>
                <w:rFonts w:ascii="Times New Roman" w:hAnsi="Times New Roman" w:cs="Times New Roman"/>
                <w:sz w:val="24"/>
                <w:szCs w:val="24"/>
              </w:rPr>
              <w:t>6 (35,29%)</w:t>
            </w:r>
          </w:p>
        </w:tc>
      </w:tr>
      <w:tr w:rsidR="00EF5C27" w:rsidRPr="00EF5C27" w:rsidTr="00EF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2815" w:type="dxa"/>
            <w:hideMark/>
          </w:tcPr>
          <w:p w:rsidR="00EF5C27" w:rsidRPr="00EF5C27" w:rsidRDefault="00EF5C27" w:rsidP="00EF5C27">
            <w:pPr>
              <w:tabs>
                <w:tab w:val="left" w:pos="149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27">
              <w:rPr>
                <w:rFonts w:ascii="Times New Roman" w:hAnsi="Times New Roman" w:cs="Times New Roman"/>
                <w:sz w:val="24"/>
                <w:szCs w:val="24"/>
              </w:rPr>
              <w:t>Arritmia SV</w:t>
            </w:r>
          </w:p>
        </w:tc>
        <w:tc>
          <w:tcPr>
            <w:tcW w:w="0" w:type="auto"/>
            <w:hideMark/>
          </w:tcPr>
          <w:p w:rsidR="00EF5C27" w:rsidRPr="00EF5C27" w:rsidRDefault="00EF5C27" w:rsidP="00EF5C27">
            <w:pPr>
              <w:tabs>
                <w:tab w:val="left" w:pos="149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27">
              <w:rPr>
                <w:rFonts w:ascii="Times New Roman" w:hAnsi="Times New Roman" w:cs="Times New Roman"/>
                <w:sz w:val="24"/>
                <w:szCs w:val="24"/>
              </w:rPr>
              <w:t>1 (9,09%)</w:t>
            </w:r>
          </w:p>
        </w:tc>
        <w:tc>
          <w:tcPr>
            <w:tcW w:w="2040" w:type="dxa"/>
            <w:hideMark/>
          </w:tcPr>
          <w:p w:rsidR="00EF5C27" w:rsidRPr="00EF5C27" w:rsidRDefault="00EF5C27" w:rsidP="00EF5C27">
            <w:pPr>
              <w:tabs>
                <w:tab w:val="left" w:pos="149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C27" w:rsidRPr="00EF5C27" w:rsidTr="00EF5C27">
        <w:trPr>
          <w:trHeight w:val="259"/>
        </w:trPr>
        <w:tc>
          <w:tcPr>
            <w:tcW w:w="2815" w:type="dxa"/>
            <w:hideMark/>
          </w:tcPr>
          <w:p w:rsidR="00EF5C27" w:rsidRPr="00EF5C27" w:rsidRDefault="00EF5C27" w:rsidP="00EF5C27">
            <w:pPr>
              <w:tabs>
                <w:tab w:val="left" w:pos="149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27">
              <w:rPr>
                <w:rFonts w:ascii="Times New Roman" w:hAnsi="Times New Roman" w:cs="Times New Roman"/>
                <w:sz w:val="24"/>
                <w:szCs w:val="24"/>
              </w:rPr>
              <w:t>Hemorragia</w:t>
            </w:r>
          </w:p>
        </w:tc>
        <w:tc>
          <w:tcPr>
            <w:tcW w:w="0" w:type="auto"/>
            <w:hideMark/>
          </w:tcPr>
          <w:p w:rsidR="00EF5C27" w:rsidRPr="00EF5C27" w:rsidRDefault="00EF5C27" w:rsidP="00EF5C27">
            <w:pPr>
              <w:tabs>
                <w:tab w:val="left" w:pos="149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27">
              <w:rPr>
                <w:rFonts w:ascii="Times New Roman" w:hAnsi="Times New Roman" w:cs="Times New Roman"/>
                <w:sz w:val="24"/>
                <w:szCs w:val="24"/>
              </w:rPr>
              <w:t>1 (9,09%)</w:t>
            </w:r>
          </w:p>
        </w:tc>
        <w:tc>
          <w:tcPr>
            <w:tcW w:w="2040" w:type="dxa"/>
            <w:hideMark/>
          </w:tcPr>
          <w:p w:rsidR="00EF5C27" w:rsidRPr="00EF5C27" w:rsidRDefault="00EF5C27" w:rsidP="00EF5C27">
            <w:pPr>
              <w:tabs>
                <w:tab w:val="left" w:pos="149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C27" w:rsidRPr="00EF5C27" w:rsidTr="00EF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2815" w:type="dxa"/>
            <w:hideMark/>
          </w:tcPr>
          <w:p w:rsidR="00EF5C27" w:rsidRPr="00EF5C27" w:rsidRDefault="00EF5C27" w:rsidP="00EF5C27">
            <w:pPr>
              <w:tabs>
                <w:tab w:val="left" w:pos="149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C27">
              <w:rPr>
                <w:rFonts w:ascii="Times New Roman" w:hAnsi="Times New Roman" w:cs="Times New Roman"/>
                <w:sz w:val="24"/>
                <w:szCs w:val="24"/>
              </w:rPr>
              <w:t>Insuf</w:t>
            </w:r>
            <w:proofErr w:type="spellEnd"/>
            <w:r w:rsidRPr="00EF5C27">
              <w:rPr>
                <w:rFonts w:ascii="Times New Roman" w:hAnsi="Times New Roman" w:cs="Times New Roman"/>
                <w:sz w:val="24"/>
                <w:szCs w:val="24"/>
              </w:rPr>
              <w:t>. Respiratoria Aguda</w:t>
            </w:r>
          </w:p>
        </w:tc>
        <w:tc>
          <w:tcPr>
            <w:tcW w:w="0" w:type="auto"/>
            <w:hideMark/>
          </w:tcPr>
          <w:p w:rsidR="00EF5C27" w:rsidRPr="00EF5C27" w:rsidRDefault="00EF5C27" w:rsidP="00EF5C27">
            <w:pPr>
              <w:tabs>
                <w:tab w:val="left" w:pos="149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27">
              <w:rPr>
                <w:rFonts w:ascii="Times New Roman" w:hAnsi="Times New Roman" w:cs="Times New Roman"/>
                <w:sz w:val="24"/>
                <w:szCs w:val="24"/>
              </w:rPr>
              <w:t>1 (9,09%)</w:t>
            </w:r>
          </w:p>
        </w:tc>
        <w:tc>
          <w:tcPr>
            <w:tcW w:w="2040" w:type="dxa"/>
            <w:hideMark/>
          </w:tcPr>
          <w:p w:rsidR="00EF5C27" w:rsidRPr="00EF5C27" w:rsidRDefault="00EF5C27" w:rsidP="00EF5C27">
            <w:pPr>
              <w:tabs>
                <w:tab w:val="left" w:pos="149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C27" w:rsidRPr="00EF5C27" w:rsidTr="00EF5C27">
        <w:trPr>
          <w:trHeight w:val="259"/>
        </w:trPr>
        <w:tc>
          <w:tcPr>
            <w:tcW w:w="2815" w:type="dxa"/>
            <w:hideMark/>
          </w:tcPr>
          <w:p w:rsidR="00EF5C27" w:rsidRPr="00EF5C27" w:rsidRDefault="00EF5C27" w:rsidP="00EF5C27">
            <w:pPr>
              <w:tabs>
                <w:tab w:val="left" w:pos="149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27">
              <w:rPr>
                <w:rFonts w:ascii="Times New Roman" w:hAnsi="Times New Roman" w:cs="Times New Roman"/>
                <w:sz w:val="24"/>
                <w:szCs w:val="24"/>
              </w:rPr>
              <w:t>Otras complicaciones**</w:t>
            </w:r>
          </w:p>
        </w:tc>
        <w:tc>
          <w:tcPr>
            <w:tcW w:w="0" w:type="auto"/>
            <w:hideMark/>
          </w:tcPr>
          <w:p w:rsidR="00EF5C27" w:rsidRPr="00EF5C27" w:rsidRDefault="00EF5C27" w:rsidP="00EF5C27">
            <w:pPr>
              <w:tabs>
                <w:tab w:val="left" w:pos="149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27">
              <w:rPr>
                <w:rFonts w:ascii="Times New Roman" w:hAnsi="Times New Roman" w:cs="Times New Roman"/>
                <w:sz w:val="24"/>
                <w:szCs w:val="24"/>
              </w:rPr>
              <w:t>1 (9,09%)</w:t>
            </w:r>
          </w:p>
        </w:tc>
        <w:tc>
          <w:tcPr>
            <w:tcW w:w="2040" w:type="dxa"/>
            <w:hideMark/>
          </w:tcPr>
          <w:p w:rsidR="00EF5C27" w:rsidRPr="00EF5C27" w:rsidRDefault="00EF5C27" w:rsidP="00EF5C27">
            <w:pPr>
              <w:tabs>
                <w:tab w:val="left" w:pos="149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27">
              <w:rPr>
                <w:rFonts w:ascii="Times New Roman" w:hAnsi="Times New Roman" w:cs="Times New Roman"/>
                <w:sz w:val="24"/>
                <w:szCs w:val="24"/>
              </w:rPr>
              <w:t>3 (17,76%)</w:t>
            </w:r>
          </w:p>
        </w:tc>
      </w:tr>
      <w:tr w:rsidR="00EF5C27" w:rsidRPr="00EF5C27" w:rsidTr="00EF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2815" w:type="dxa"/>
            <w:hideMark/>
          </w:tcPr>
          <w:p w:rsidR="00EF5C27" w:rsidRPr="00EF5C27" w:rsidRDefault="00EF5C27" w:rsidP="00EF5C27">
            <w:pPr>
              <w:tabs>
                <w:tab w:val="left" w:pos="149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27">
              <w:rPr>
                <w:rFonts w:ascii="Times New Roman" w:hAnsi="Times New Roman" w:cs="Times New Roman"/>
                <w:sz w:val="24"/>
                <w:szCs w:val="24"/>
              </w:rPr>
              <w:t>Sin Complicaciones</w:t>
            </w:r>
          </w:p>
        </w:tc>
        <w:tc>
          <w:tcPr>
            <w:tcW w:w="0" w:type="auto"/>
            <w:hideMark/>
          </w:tcPr>
          <w:p w:rsidR="00EF5C27" w:rsidRPr="00EF5C27" w:rsidRDefault="00EF5C27" w:rsidP="00EF5C27">
            <w:pPr>
              <w:tabs>
                <w:tab w:val="left" w:pos="149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27">
              <w:rPr>
                <w:rFonts w:ascii="Times New Roman" w:hAnsi="Times New Roman" w:cs="Times New Roman"/>
                <w:sz w:val="24"/>
                <w:szCs w:val="24"/>
              </w:rPr>
              <w:t>4 (36,36%)</w:t>
            </w:r>
          </w:p>
        </w:tc>
        <w:tc>
          <w:tcPr>
            <w:tcW w:w="2040" w:type="dxa"/>
            <w:hideMark/>
          </w:tcPr>
          <w:p w:rsidR="00EF5C27" w:rsidRPr="00EF5C27" w:rsidRDefault="00EF5C27" w:rsidP="00EF5C27">
            <w:pPr>
              <w:tabs>
                <w:tab w:val="left" w:pos="149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27">
              <w:rPr>
                <w:rFonts w:ascii="Times New Roman" w:hAnsi="Times New Roman" w:cs="Times New Roman"/>
                <w:sz w:val="24"/>
                <w:szCs w:val="24"/>
              </w:rPr>
              <w:t>8 (47,06%)</w:t>
            </w:r>
          </w:p>
        </w:tc>
      </w:tr>
      <w:tr w:rsidR="00EF5C27" w:rsidRPr="00EF5C27" w:rsidTr="00EF5C27">
        <w:trPr>
          <w:trHeight w:val="206"/>
        </w:trPr>
        <w:tc>
          <w:tcPr>
            <w:tcW w:w="2815" w:type="dxa"/>
            <w:tcBorders>
              <w:bottom w:val="single" w:sz="4" w:space="0" w:color="auto"/>
            </w:tcBorders>
            <w:hideMark/>
          </w:tcPr>
          <w:p w:rsidR="00EF5C27" w:rsidRPr="00EF5C27" w:rsidRDefault="00EF5C27" w:rsidP="00EF5C27">
            <w:pPr>
              <w:tabs>
                <w:tab w:val="left" w:pos="149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Total= n (%)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EF5C27" w:rsidRPr="00EF5C27" w:rsidRDefault="00EF5C27" w:rsidP="00EF5C27">
            <w:pPr>
              <w:tabs>
                <w:tab w:val="left" w:pos="149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(100%)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hideMark/>
          </w:tcPr>
          <w:p w:rsidR="00EF5C27" w:rsidRPr="00EF5C27" w:rsidRDefault="00EF5C27" w:rsidP="00EF5C27">
            <w:pPr>
              <w:tabs>
                <w:tab w:val="left" w:pos="149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 (100%)</w:t>
            </w:r>
          </w:p>
        </w:tc>
      </w:tr>
    </w:tbl>
    <w:p w:rsidR="005A70C7" w:rsidRDefault="005A70C7" w:rsidP="00EF5C27">
      <w:pPr>
        <w:tabs>
          <w:tab w:val="left" w:pos="1490"/>
        </w:tabs>
      </w:pPr>
    </w:p>
    <w:p w:rsidR="00EF5C27" w:rsidRDefault="00EF5C27"/>
    <w:sectPr w:rsidR="00EF5C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27"/>
    <w:rsid w:val="005A70C7"/>
    <w:rsid w:val="00E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5B666-FD5C-4F82-8063-D34758CC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normal31">
    <w:name w:val="Tabla normal 31"/>
    <w:basedOn w:val="Tablanormal"/>
    <w:uiPriority w:val="43"/>
    <w:rsid w:val="00EF5C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Facundo Alvarez Padilla</dc:creator>
  <cp:keywords/>
  <dc:description/>
  <cp:lastModifiedBy>Facundo Alvarez Padilla</cp:lastModifiedBy>
  <cp:revision>1</cp:revision>
  <dcterms:created xsi:type="dcterms:W3CDTF">2017-03-21T15:55:00Z</dcterms:created>
  <dcterms:modified xsi:type="dcterms:W3CDTF">2017-03-21T15:57:00Z</dcterms:modified>
</cp:coreProperties>
</file>