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5A" w:rsidRDefault="00960D5A" w:rsidP="004154A5">
      <w:pPr>
        <w:spacing w:after="0" w:line="480" w:lineRule="auto"/>
        <w:rPr>
          <w:rFonts w:ascii="Arial" w:hAnsi="Arial" w:cs="Arial"/>
          <w:bCs/>
          <w:lang w:val="es-AR"/>
        </w:rPr>
      </w:pPr>
      <w:r w:rsidRPr="00AC723F">
        <w:rPr>
          <w:rFonts w:ascii="Arial" w:hAnsi="Arial" w:cs="Arial"/>
          <w:lang w:val="es-AR"/>
        </w:rPr>
        <w:t xml:space="preserve">Título: </w:t>
      </w:r>
      <w:r w:rsidRPr="00AC723F">
        <w:rPr>
          <w:rFonts w:ascii="Arial" w:hAnsi="Arial" w:cs="Arial"/>
          <w:bCs/>
          <w:lang w:val="es-AR"/>
        </w:rPr>
        <w:t>Sarcoma de Kaposi en paciente con diagnóstico tardío de VIH. Presentación de un caso y revisión.</w:t>
      </w:r>
    </w:p>
    <w:p w:rsidR="003D4EBE" w:rsidRDefault="003D4EBE" w:rsidP="004154A5">
      <w:pPr>
        <w:spacing w:after="0" w:line="480" w:lineRule="auto"/>
        <w:rPr>
          <w:rFonts w:ascii="Arial" w:hAnsi="Arial" w:cs="Arial"/>
          <w:bCs/>
          <w:lang w:val="es-AR"/>
        </w:rPr>
      </w:pPr>
    </w:p>
    <w:p w:rsidR="003D4EBE" w:rsidRPr="00AC723F" w:rsidRDefault="003D4EBE" w:rsidP="004154A5">
      <w:pPr>
        <w:spacing w:after="0" w:line="480" w:lineRule="auto"/>
        <w:rPr>
          <w:rFonts w:ascii="Arial" w:hAnsi="Arial" w:cs="Arial"/>
          <w:bCs/>
          <w:lang w:val="es-AR"/>
        </w:rPr>
      </w:pPr>
    </w:p>
    <w:p w:rsidR="003D4EBE" w:rsidRDefault="00D12069" w:rsidP="004154A5">
      <w:pPr>
        <w:spacing w:line="480" w:lineRule="auto"/>
        <w:rPr>
          <w:rFonts w:ascii="Arial" w:hAnsi="Arial" w:cs="Arial"/>
        </w:rPr>
      </w:pPr>
      <w:proofErr w:type="spellStart"/>
      <w:r w:rsidRPr="00C50E92">
        <w:rPr>
          <w:rFonts w:ascii="Arial" w:hAnsi="Arial" w:cs="Arial"/>
        </w:rPr>
        <w:t>Título</w:t>
      </w:r>
      <w:proofErr w:type="spellEnd"/>
      <w:r w:rsidRPr="00C50E92">
        <w:rPr>
          <w:rFonts w:ascii="Arial" w:hAnsi="Arial" w:cs="Arial"/>
        </w:rPr>
        <w:t xml:space="preserve"> en </w:t>
      </w:r>
      <w:proofErr w:type="spellStart"/>
      <w:r w:rsidRPr="00C50E92">
        <w:rPr>
          <w:rFonts w:ascii="Arial" w:hAnsi="Arial" w:cs="Arial"/>
        </w:rPr>
        <w:t>inglé</w:t>
      </w:r>
      <w:r w:rsidR="00960D5A" w:rsidRPr="00C50E92">
        <w:rPr>
          <w:rFonts w:ascii="Arial" w:hAnsi="Arial" w:cs="Arial"/>
        </w:rPr>
        <w:t>s</w:t>
      </w:r>
      <w:proofErr w:type="spellEnd"/>
      <w:r w:rsidR="00960D5A" w:rsidRPr="00C50E92">
        <w:rPr>
          <w:rFonts w:ascii="Arial" w:hAnsi="Arial" w:cs="Arial"/>
        </w:rPr>
        <w:t xml:space="preserve">: </w:t>
      </w:r>
      <w:r w:rsidR="008D0A91" w:rsidRPr="00C50E92">
        <w:rPr>
          <w:rFonts w:ascii="Arial" w:hAnsi="Arial" w:cs="Arial"/>
        </w:rPr>
        <w:t xml:space="preserve">Kaposi's sarcoma in patients with late HIV diagnosis.  </w:t>
      </w:r>
      <w:r w:rsidR="00770980" w:rsidRPr="00AC723F">
        <w:rPr>
          <w:rFonts w:ascii="Arial" w:hAnsi="Arial" w:cs="Arial"/>
        </w:rPr>
        <w:t>Case report and r</w:t>
      </w:r>
      <w:r w:rsidR="008D0A91" w:rsidRPr="00AC723F">
        <w:rPr>
          <w:rFonts w:ascii="Arial" w:hAnsi="Arial" w:cs="Arial"/>
        </w:rPr>
        <w:t>eview</w:t>
      </w:r>
      <w:r w:rsidR="00770980" w:rsidRPr="00AC723F">
        <w:rPr>
          <w:rFonts w:ascii="Arial" w:hAnsi="Arial" w:cs="Arial"/>
        </w:rPr>
        <w:t xml:space="preserve"> of literature</w:t>
      </w:r>
      <w:r w:rsidR="008D0A91" w:rsidRPr="00AC723F">
        <w:rPr>
          <w:rFonts w:ascii="Arial" w:hAnsi="Arial" w:cs="Arial"/>
        </w:rPr>
        <w:t>.</w:t>
      </w:r>
    </w:p>
    <w:p w:rsidR="003D4EBE" w:rsidRDefault="003D4EBE" w:rsidP="004154A5">
      <w:pPr>
        <w:spacing w:line="480" w:lineRule="auto"/>
        <w:rPr>
          <w:rFonts w:ascii="Arial" w:hAnsi="Arial" w:cs="Arial"/>
          <w:lang w:val="es-AR"/>
        </w:rPr>
      </w:pPr>
      <w:bookmarkStart w:id="0" w:name="_GoBack"/>
      <w:bookmarkEnd w:id="0"/>
    </w:p>
    <w:p w:rsidR="00960D5A" w:rsidRPr="00AC723F" w:rsidRDefault="00960D5A" w:rsidP="004154A5">
      <w:pPr>
        <w:spacing w:line="480" w:lineRule="auto"/>
        <w:rPr>
          <w:rFonts w:ascii="Arial" w:hAnsi="Arial" w:cs="Arial"/>
          <w:vertAlign w:val="superscript"/>
          <w:lang w:val="es-AR"/>
        </w:rPr>
      </w:pPr>
      <w:r w:rsidRPr="00C50E92">
        <w:rPr>
          <w:rFonts w:ascii="Arial" w:hAnsi="Arial" w:cs="Arial"/>
          <w:lang w:val="es-AR"/>
        </w:rPr>
        <w:t>Autores: Castaño, M</w:t>
      </w:r>
      <w:r w:rsidR="00C50E92" w:rsidRPr="00C50E92">
        <w:rPr>
          <w:rFonts w:ascii="Arial" w:hAnsi="Arial" w:cs="Arial"/>
          <w:lang w:val="es-AR"/>
        </w:rPr>
        <w:t>a</w:t>
      </w:r>
      <w:r w:rsidR="00C50E92">
        <w:rPr>
          <w:rFonts w:ascii="Arial" w:hAnsi="Arial" w:cs="Arial"/>
          <w:lang w:val="es-AR"/>
        </w:rPr>
        <w:t xml:space="preserve">ría </w:t>
      </w:r>
      <w:r w:rsidRPr="00C50E92">
        <w:rPr>
          <w:rFonts w:ascii="Arial" w:hAnsi="Arial" w:cs="Arial"/>
          <w:lang w:val="es-AR"/>
        </w:rPr>
        <w:t>B</w:t>
      </w:r>
      <w:r w:rsidR="00C50E92">
        <w:rPr>
          <w:rFonts w:ascii="Arial" w:hAnsi="Arial" w:cs="Arial"/>
          <w:lang w:val="es-AR"/>
        </w:rPr>
        <w:t>elén</w:t>
      </w:r>
      <w:r w:rsidRPr="00C50E92">
        <w:rPr>
          <w:rFonts w:ascii="Arial" w:hAnsi="Arial" w:cs="Arial"/>
          <w:vertAlign w:val="superscript"/>
          <w:lang w:val="es-AR"/>
        </w:rPr>
        <w:t>1</w:t>
      </w:r>
      <w:r w:rsidRPr="00C50E92">
        <w:rPr>
          <w:rFonts w:ascii="Arial" w:hAnsi="Arial" w:cs="Arial"/>
          <w:lang w:val="es-AR"/>
        </w:rPr>
        <w:t xml:space="preserve">. </w:t>
      </w:r>
      <w:proofErr w:type="spellStart"/>
      <w:r w:rsidRPr="00C50E92">
        <w:rPr>
          <w:rFonts w:ascii="Arial" w:hAnsi="Arial" w:cs="Arial"/>
          <w:lang w:val="es-AR"/>
        </w:rPr>
        <w:t>Litvack</w:t>
      </w:r>
      <w:proofErr w:type="spellEnd"/>
      <w:r w:rsidRPr="00C50E92">
        <w:rPr>
          <w:rFonts w:ascii="Arial" w:hAnsi="Arial" w:cs="Arial"/>
          <w:lang w:val="es-AR"/>
        </w:rPr>
        <w:t>, D</w:t>
      </w:r>
      <w:r w:rsidR="00C50E92">
        <w:rPr>
          <w:rFonts w:ascii="Arial" w:hAnsi="Arial" w:cs="Arial"/>
          <w:lang w:val="es-AR"/>
        </w:rPr>
        <w:t>ébora</w:t>
      </w:r>
      <w:r w:rsidRPr="00C50E92">
        <w:rPr>
          <w:rFonts w:ascii="Arial" w:hAnsi="Arial" w:cs="Arial"/>
          <w:vertAlign w:val="superscript"/>
          <w:lang w:val="es-AR"/>
        </w:rPr>
        <w:t>2</w:t>
      </w:r>
      <w:r w:rsidRPr="00C50E92">
        <w:rPr>
          <w:rFonts w:ascii="Arial" w:hAnsi="Arial" w:cs="Arial"/>
          <w:lang w:val="es-AR"/>
        </w:rPr>
        <w:t xml:space="preserve">. </w:t>
      </w:r>
      <w:r w:rsidRPr="00AC723F">
        <w:rPr>
          <w:rFonts w:ascii="Arial" w:hAnsi="Arial" w:cs="Arial"/>
          <w:lang w:val="es-AR"/>
        </w:rPr>
        <w:t>Videla, I</w:t>
      </w:r>
      <w:r w:rsidR="00C50E92">
        <w:rPr>
          <w:rFonts w:ascii="Arial" w:hAnsi="Arial" w:cs="Arial"/>
          <w:lang w:val="es-AR"/>
        </w:rPr>
        <w:t>ngrid Natalia</w:t>
      </w:r>
      <w:r w:rsidRPr="00AC723F">
        <w:rPr>
          <w:rFonts w:ascii="Arial" w:hAnsi="Arial" w:cs="Arial"/>
          <w:vertAlign w:val="superscript"/>
          <w:lang w:val="es-AR"/>
        </w:rPr>
        <w:t>3</w:t>
      </w:r>
      <w:r w:rsidRPr="00AC723F">
        <w:rPr>
          <w:rFonts w:ascii="Arial" w:hAnsi="Arial" w:cs="Arial"/>
          <w:lang w:val="es-AR"/>
        </w:rPr>
        <w:t>. Herrero, M</w:t>
      </w:r>
      <w:r w:rsidR="00C50E92">
        <w:rPr>
          <w:rFonts w:ascii="Arial" w:hAnsi="Arial" w:cs="Arial"/>
          <w:lang w:val="es-AR"/>
        </w:rPr>
        <w:t>ónica</w:t>
      </w:r>
      <w:r w:rsidRPr="00AC723F">
        <w:rPr>
          <w:rFonts w:ascii="Arial" w:hAnsi="Arial" w:cs="Arial"/>
          <w:vertAlign w:val="superscript"/>
          <w:lang w:val="es-AR"/>
        </w:rPr>
        <w:t>4</w:t>
      </w:r>
      <w:r w:rsidRPr="00AC723F">
        <w:rPr>
          <w:rFonts w:ascii="Arial" w:hAnsi="Arial" w:cs="Arial"/>
          <w:lang w:val="es-AR"/>
        </w:rPr>
        <w:t xml:space="preserve">. </w:t>
      </w:r>
      <w:r w:rsidR="00D12069" w:rsidRPr="00AC723F">
        <w:rPr>
          <w:rFonts w:ascii="Arial" w:hAnsi="Arial" w:cs="Arial"/>
          <w:lang w:val="es-AR"/>
        </w:rPr>
        <w:t>Pereyra, S</w:t>
      </w:r>
      <w:r w:rsidR="00C50E92">
        <w:rPr>
          <w:rFonts w:ascii="Arial" w:hAnsi="Arial" w:cs="Arial"/>
          <w:lang w:val="es-AR"/>
        </w:rPr>
        <w:t>usana</w:t>
      </w:r>
      <w:r w:rsidR="00D12069" w:rsidRPr="00AC723F">
        <w:rPr>
          <w:rFonts w:ascii="Arial" w:hAnsi="Arial" w:cs="Arial"/>
          <w:vertAlign w:val="superscript"/>
          <w:lang w:val="es-AR"/>
        </w:rPr>
        <w:t>5</w:t>
      </w:r>
    </w:p>
    <w:p w:rsidR="00D12069" w:rsidRPr="00AC723F" w:rsidRDefault="00D12069" w:rsidP="004154A5">
      <w:pPr>
        <w:spacing w:line="480" w:lineRule="auto"/>
        <w:rPr>
          <w:rFonts w:ascii="Arial" w:hAnsi="Arial" w:cs="Arial"/>
          <w:lang w:val="es-AR"/>
        </w:rPr>
      </w:pPr>
      <w:r w:rsidRPr="00AC723F">
        <w:rPr>
          <w:rFonts w:ascii="Arial" w:eastAsia="Calibri" w:hAnsi="Arial" w:cs="Arial"/>
          <w:lang w:val="es-AR"/>
        </w:rPr>
        <w:t>Servicio de Dermatología</w:t>
      </w:r>
      <w:r w:rsidRPr="00AC723F">
        <w:rPr>
          <w:rFonts w:ascii="Arial" w:hAnsi="Arial" w:cs="Arial"/>
          <w:lang w:val="es-AR"/>
        </w:rPr>
        <w:t>. Hospital Córdoba.</w:t>
      </w:r>
    </w:p>
    <w:p w:rsidR="00960D5A" w:rsidRPr="00AC723F" w:rsidRDefault="00960D5A" w:rsidP="004154A5">
      <w:pPr>
        <w:spacing w:line="480" w:lineRule="auto"/>
        <w:rPr>
          <w:rFonts w:ascii="Arial" w:hAnsi="Arial" w:cs="Arial"/>
          <w:lang w:val="es-AR"/>
        </w:rPr>
      </w:pPr>
      <w:r w:rsidRPr="00AC723F">
        <w:rPr>
          <w:rFonts w:ascii="Arial" w:hAnsi="Arial" w:cs="Arial"/>
          <w:lang w:val="es-AR"/>
        </w:rPr>
        <w:t>1 Residente de 2º año de dermatología, Hospital Córdoba.</w:t>
      </w:r>
    </w:p>
    <w:p w:rsidR="00960D5A" w:rsidRPr="00AC723F" w:rsidRDefault="00960D5A" w:rsidP="004154A5">
      <w:pPr>
        <w:spacing w:line="480" w:lineRule="auto"/>
        <w:rPr>
          <w:rFonts w:ascii="Arial" w:hAnsi="Arial" w:cs="Arial"/>
          <w:lang w:val="es-AR"/>
        </w:rPr>
      </w:pPr>
      <w:r w:rsidRPr="00AC723F">
        <w:rPr>
          <w:rFonts w:ascii="Arial" w:hAnsi="Arial" w:cs="Arial"/>
          <w:lang w:val="es-AR"/>
        </w:rPr>
        <w:t>2 Residente de 3º año de dermatología, Hospital Córdoba.</w:t>
      </w:r>
    </w:p>
    <w:p w:rsidR="00960D5A" w:rsidRPr="00AC723F" w:rsidRDefault="00960D5A" w:rsidP="004154A5">
      <w:pPr>
        <w:spacing w:line="480" w:lineRule="auto"/>
        <w:rPr>
          <w:rFonts w:ascii="Arial" w:hAnsi="Arial" w:cs="Arial"/>
          <w:lang w:val="es-AR"/>
        </w:rPr>
      </w:pPr>
      <w:r w:rsidRPr="00AC723F">
        <w:rPr>
          <w:rFonts w:ascii="Arial" w:hAnsi="Arial" w:cs="Arial"/>
          <w:lang w:val="es-AR"/>
        </w:rPr>
        <w:t>3 Residente de 1º año de dermatología, Hospital Córdoba.</w:t>
      </w:r>
    </w:p>
    <w:p w:rsidR="00960D5A" w:rsidRPr="00AC723F" w:rsidRDefault="00960D5A" w:rsidP="004154A5">
      <w:pPr>
        <w:spacing w:line="480" w:lineRule="auto"/>
        <w:rPr>
          <w:rFonts w:ascii="Arial" w:hAnsi="Arial" w:cs="Arial"/>
          <w:lang w:val="es-AR"/>
        </w:rPr>
      </w:pPr>
      <w:r w:rsidRPr="00AC723F">
        <w:rPr>
          <w:rFonts w:ascii="Arial" w:hAnsi="Arial" w:cs="Arial"/>
          <w:lang w:val="es-AR"/>
        </w:rPr>
        <w:t xml:space="preserve">4 </w:t>
      </w:r>
      <w:proofErr w:type="spellStart"/>
      <w:r w:rsidRPr="00AC723F">
        <w:rPr>
          <w:rFonts w:ascii="Arial" w:hAnsi="Arial" w:cs="Arial"/>
          <w:lang w:val="es-AR"/>
        </w:rPr>
        <w:t>Anatomopatóloga</w:t>
      </w:r>
      <w:proofErr w:type="spellEnd"/>
      <w:r w:rsidRPr="00AC723F">
        <w:rPr>
          <w:rFonts w:ascii="Arial" w:hAnsi="Arial" w:cs="Arial"/>
          <w:lang w:val="es-AR"/>
        </w:rPr>
        <w:t xml:space="preserve"> de planta del servicio de anatomía patológica, Hospital Córdoba.  </w:t>
      </w:r>
    </w:p>
    <w:p w:rsidR="00960D5A" w:rsidRPr="00AC723F" w:rsidRDefault="00D12069" w:rsidP="004154A5">
      <w:pPr>
        <w:spacing w:line="480" w:lineRule="auto"/>
        <w:rPr>
          <w:rFonts w:ascii="Arial" w:hAnsi="Arial" w:cs="Arial"/>
          <w:lang w:val="es-AR"/>
        </w:rPr>
      </w:pPr>
      <w:r w:rsidRPr="00AC723F">
        <w:rPr>
          <w:rFonts w:ascii="Arial" w:hAnsi="Arial" w:cs="Arial"/>
          <w:lang w:val="es-AR"/>
        </w:rPr>
        <w:t>5</w:t>
      </w:r>
      <w:r w:rsidR="00960D5A" w:rsidRPr="00AC723F">
        <w:rPr>
          <w:rFonts w:ascii="Arial" w:hAnsi="Arial" w:cs="Arial"/>
          <w:lang w:val="es-AR"/>
        </w:rPr>
        <w:t xml:space="preserve"> </w:t>
      </w:r>
      <w:r w:rsidRPr="00AC723F">
        <w:rPr>
          <w:rFonts w:ascii="Arial" w:hAnsi="Arial" w:cs="Arial"/>
          <w:lang w:val="es-AR"/>
        </w:rPr>
        <w:t>Jefa del servicio de dermatología, Hospital Córdoba.</w:t>
      </w:r>
      <w:r w:rsidR="00960D5A" w:rsidRPr="00AC723F">
        <w:rPr>
          <w:rFonts w:ascii="Arial" w:hAnsi="Arial" w:cs="Arial"/>
          <w:lang w:val="es-AR"/>
        </w:rPr>
        <w:t xml:space="preserve"> </w:t>
      </w:r>
    </w:p>
    <w:p w:rsidR="00960D5A" w:rsidRPr="00AC723F" w:rsidRDefault="00960D5A" w:rsidP="004154A5">
      <w:pPr>
        <w:spacing w:line="480" w:lineRule="auto"/>
        <w:rPr>
          <w:rFonts w:ascii="Arial" w:eastAsia="Calibri" w:hAnsi="Arial" w:cs="Arial"/>
          <w:lang w:val="es-AR"/>
        </w:rPr>
      </w:pPr>
      <w:r w:rsidRPr="00AC723F">
        <w:rPr>
          <w:rFonts w:ascii="Arial" w:eastAsia="Calibri" w:hAnsi="Arial" w:cs="Arial"/>
          <w:lang w:val="es-AR"/>
        </w:rPr>
        <w:t xml:space="preserve">Correspondencia: </w:t>
      </w:r>
      <w:r w:rsidRPr="00AC723F">
        <w:rPr>
          <w:rFonts w:ascii="Arial" w:hAnsi="Arial" w:cs="Arial"/>
          <w:lang w:val="es-AR"/>
        </w:rPr>
        <w:t>María Belén Castaño. Independencia 1103 1º A. Barrio Nueva Córdoba</w:t>
      </w:r>
      <w:r w:rsidRPr="00AC723F">
        <w:rPr>
          <w:rFonts w:ascii="Arial" w:eastAsia="Calibri" w:hAnsi="Arial" w:cs="Arial"/>
          <w:lang w:val="es-AR"/>
        </w:rPr>
        <w:t>.</w:t>
      </w:r>
      <w:r w:rsidRPr="00AC723F">
        <w:rPr>
          <w:rFonts w:ascii="Arial" w:hAnsi="Arial" w:cs="Arial"/>
          <w:lang w:val="es-AR"/>
        </w:rPr>
        <w:t xml:space="preserve"> CP: 5000. Córdoba Capi</w:t>
      </w:r>
      <w:r w:rsidR="00D12069" w:rsidRPr="00AC723F">
        <w:rPr>
          <w:rFonts w:ascii="Arial" w:hAnsi="Arial" w:cs="Arial"/>
          <w:lang w:val="es-AR"/>
        </w:rPr>
        <w:t xml:space="preserve">tal. Correo electrónico: </w:t>
      </w:r>
      <w:r w:rsidRPr="00AC723F">
        <w:rPr>
          <w:rFonts w:ascii="Arial" w:hAnsi="Arial" w:cs="Arial"/>
          <w:lang w:val="es-AR"/>
        </w:rPr>
        <w:t>mbelen.castano@hotmail.com.ar</w:t>
      </w:r>
    </w:p>
    <w:p w:rsidR="00960D5A" w:rsidRPr="00AC723F" w:rsidRDefault="00960D5A" w:rsidP="004154A5">
      <w:pPr>
        <w:spacing w:after="0" w:line="480" w:lineRule="auto"/>
        <w:rPr>
          <w:rFonts w:ascii="Arial" w:hAnsi="Arial" w:cs="Arial"/>
          <w:bCs/>
          <w:lang w:val="es-AR"/>
        </w:rPr>
      </w:pPr>
    </w:p>
    <w:p w:rsidR="00960D5A" w:rsidRPr="00AC723F" w:rsidRDefault="00960D5A" w:rsidP="004154A5">
      <w:pPr>
        <w:spacing w:line="480" w:lineRule="auto"/>
        <w:rPr>
          <w:rFonts w:ascii="Arial" w:hAnsi="Arial" w:cs="Arial"/>
          <w:bCs/>
          <w:lang w:val="es-AR"/>
        </w:rPr>
      </w:pPr>
      <w:r w:rsidRPr="00AC723F">
        <w:rPr>
          <w:rFonts w:ascii="Arial" w:hAnsi="Arial" w:cs="Arial"/>
          <w:bCs/>
          <w:lang w:val="es-AR"/>
        </w:rPr>
        <w:br w:type="page"/>
      </w:r>
    </w:p>
    <w:p w:rsidR="007E1221" w:rsidRPr="00AC723F" w:rsidRDefault="00917780" w:rsidP="004154A5">
      <w:pPr>
        <w:spacing w:after="0" w:line="480" w:lineRule="auto"/>
        <w:rPr>
          <w:rFonts w:ascii="Arial" w:hAnsi="Arial" w:cs="Arial"/>
          <w:bCs/>
          <w:lang w:val="es-AR"/>
        </w:rPr>
      </w:pPr>
      <w:r w:rsidRPr="00AC723F">
        <w:rPr>
          <w:rFonts w:ascii="Arial" w:hAnsi="Arial" w:cs="Arial"/>
          <w:bCs/>
          <w:lang w:val="es-AR"/>
        </w:rPr>
        <w:lastRenderedPageBreak/>
        <w:t>Resumen:</w:t>
      </w:r>
      <w:r w:rsidR="00641B05">
        <w:rPr>
          <w:rFonts w:ascii="Arial" w:hAnsi="Arial" w:cs="Arial"/>
          <w:bCs/>
          <w:lang w:val="es-AR"/>
        </w:rPr>
        <w:t xml:space="preserve"> </w:t>
      </w:r>
      <w:r w:rsidR="007E1221" w:rsidRPr="00AC723F">
        <w:rPr>
          <w:rFonts w:ascii="Arial" w:hAnsi="Arial" w:cs="Arial"/>
          <w:bCs/>
          <w:lang w:val="es-AR"/>
        </w:rPr>
        <w:t xml:space="preserve">El sarcoma de Kaposi es un tumor </w:t>
      </w:r>
      <w:proofErr w:type="spellStart"/>
      <w:r w:rsidR="007E1221" w:rsidRPr="00AC723F">
        <w:rPr>
          <w:rFonts w:ascii="Arial" w:hAnsi="Arial" w:cs="Arial"/>
          <w:bCs/>
          <w:lang w:val="es-AR"/>
        </w:rPr>
        <w:t>linfoangioproliferativo</w:t>
      </w:r>
      <w:proofErr w:type="spellEnd"/>
      <w:r w:rsidR="007E1221" w:rsidRPr="00AC723F">
        <w:rPr>
          <w:rFonts w:ascii="Arial" w:hAnsi="Arial" w:cs="Arial"/>
          <w:bCs/>
          <w:lang w:val="es-AR"/>
        </w:rPr>
        <w:t xml:space="preserve"> descripto por primera vez en el año 1872 por </w:t>
      </w:r>
      <w:proofErr w:type="spellStart"/>
      <w:r w:rsidR="007E1221" w:rsidRPr="00AC723F">
        <w:rPr>
          <w:rFonts w:ascii="Arial" w:hAnsi="Arial" w:cs="Arial"/>
          <w:bCs/>
          <w:lang w:val="es-AR"/>
        </w:rPr>
        <w:t>Moritz</w:t>
      </w:r>
      <w:proofErr w:type="spellEnd"/>
      <w:r w:rsidR="007E1221" w:rsidRPr="00AC723F">
        <w:rPr>
          <w:rFonts w:ascii="Arial" w:hAnsi="Arial" w:cs="Arial"/>
          <w:bCs/>
          <w:lang w:val="es-AR"/>
        </w:rPr>
        <w:t xml:space="preserve"> Kaposi. Hay cuatro variantes clínicas, la forma clásica, la endémica, la iatrogénica</w:t>
      </w:r>
      <w:r w:rsidR="00D337AA" w:rsidRPr="00AC723F">
        <w:rPr>
          <w:rFonts w:ascii="Arial" w:hAnsi="Arial" w:cs="Arial"/>
          <w:bCs/>
          <w:lang w:val="es-AR"/>
        </w:rPr>
        <w:t xml:space="preserve"> asociada a trasplante o inmunosupresión</w:t>
      </w:r>
      <w:r w:rsidR="007E1221" w:rsidRPr="00AC723F">
        <w:rPr>
          <w:rFonts w:ascii="Arial" w:hAnsi="Arial" w:cs="Arial"/>
          <w:bCs/>
          <w:lang w:val="es-AR"/>
        </w:rPr>
        <w:t xml:space="preserve"> y la epidémica asociada a SIDA, de la cual se hará referencia en esta</w:t>
      </w:r>
      <w:r w:rsidR="00D337AA" w:rsidRPr="00AC723F">
        <w:rPr>
          <w:rFonts w:ascii="Arial" w:hAnsi="Arial" w:cs="Arial"/>
          <w:bCs/>
          <w:lang w:val="es-AR"/>
        </w:rPr>
        <w:t xml:space="preserve"> publicación. Se </w:t>
      </w:r>
      <w:r w:rsidR="009070CB" w:rsidRPr="00AC723F">
        <w:rPr>
          <w:rFonts w:ascii="Arial" w:hAnsi="Arial" w:cs="Arial"/>
          <w:bCs/>
          <w:lang w:val="es-AR"/>
        </w:rPr>
        <w:t>describe</w:t>
      </w:r>
      <w:r w:rsidR="00D337AA" w:rsidRPr="00AC723F">
        <w:rPr>
          <w:rFonts w:ascii="Arial" w:hAnsi="Arial" w:cs="Arial"/>
          <w:bCs/>
          <w:lang w:val="es-AR"/>
        </w:rPr>
        <w:t xml:space="preserve"> un paciente varón de 31 años, al cual durante</w:t>
      </w:r>
      <w:r w:rsidR="009070CB" w:rsidRPr="00AC723F">
        <w:rPr>
          <w:rFonts w:ascii="Arial" w:hAnsi="Arial" w:cs="Arial"/>
          <w:bCs/>
          <w:lang w:val="es-AR"/>
        </w:rPr>
        <w:t xml:space="preserve"> la misma internación se hace el</w:t>
      </w:r>
      <w:r w:rsidR="00D337AA" w:rsidRPr="00AC723F">
        <w:rPr>
          <w:rFonts w:ascii="Arial" w:hAnsi="Arial" w:cs="Arial"/>
          <w:bCs/>
          <w:lang w:val="es-AR"/>
        </w:rPr>
        <w:t xml:space="preserve"> diagnóstico de SIDA y de sarcoma de Kaposi.</w:t>
      </w:r>
    </w:p>
    <w:p w:rsidR="0051095A" w:rsidRPr="00AC723F" w:rsidRDefault="0051095A" w:rsidP="004154A5">
      <w:pPr>
        <w:spacing w:after="0" w:line="480" w:lineRule="auto"/>
        <w:rPr>
          <w:rFonts w:ascii="Arial" w:hAnsi="Arial" w:cs="Arial"/>
          <w:bCs/>
          <w:lang w:val="es-AR"/>
        </w:rPr>
      </w:pPr>
      <w:r w:rsidRPr="00AC723F">
        <w:rPr>
          <w:rFonts w:ascii="Arial" w:hAnsi="Arial" w:cs="Arial"/>
          <w:bCs/>
          <w:lang w:val="es-AR"/>
        </w:rPr>
        <w:t>Palabras claves: sarcoma de Kaposi, SIDA, VIH.</w:t>
      </w:r>
    </w:p>
    <w:p w:rsidR="00836FCD" w:rsidRPr="003D4EBE" w:rsidRDefault="00836FCD" w:rsidP="004154A5">
      <w:pPr>
        <w:spacing w:after="0" w:line="480" w:lineRule="auto"/>
        <w:rPr>
          <w:rFonts w:ascii="Arial" w:hAnsi="Arial" w:cs="Arial"/>
          <w:bCs/>
          <w:lang w:val="es-AR"/>
        </w:rPr>
      </w:pPr>
    </w:p>
    <w:p w:rsidR="007E1221" w:rsidRPr="00C50E92" w:rsidRDefault="008D0A91" w:rsidP="004154A5">
      <w:pPr>
        <w:spacing w:after="0" w:line="480" w:lineRule="auto"/>
        <w:rPr>
          <w:rFonts w:ascii="Arial" w:hAnsi="Arial" w:cs="Arial"/>
          <w:bCs/>
        </w:rPr>
      </w:pPr>
      <w:r w:rsidRPr="00641B05">
        <w:rPr>
          <w:rFonts w:ascii="Arial" w:hAnsi="Arial" w:cs="Arial"/>
          <w:bCs/>
        </w:rPr>
        <w:t>Abstract:</w:t>
      </w:r>
      <w:r w:rsidR="00641B05" w:rsidRPr="00641B05">
        <w:rPr>
          <w:rFonts w:ascii="Arial" w:hAnsi="Arial" w:cs="Arial"/>
          <w:bCs/>
        </w:rPr>
        <w:t xml:space="preserve"> </w:t>
      </w:r>
      <w:r w:rsidR="009A270D" w:rsidRPr="00AC723F">
        <w:rPr>
          <w:rFonts w:ascii="Arial" w:hAnsi="Arial" w:cs="Arial"/>
          <w:bCs/>
        </w:rPr>
        <w:t xml:space="preserve">Kaposi's sarcoma is a </w:t>
      </w:r>
      <w:proofErr w:type="spellStart"/>
      <w:r w:rsidR="009A270D" w:rsidRPr="00AC723F">
        <w:rPr>
          <w:rFonts w:ascii="Arial" w:hAnsi="Arial" w:cs="Arial"/>
          <w:bCs/>
        </w:rPr>
        <w:t>limphoangioproliferous</w:t>
      </w:r>
      <w:proofErr w:type="spellEnd"/>
      <w:r w:rsidR="009A270D" w:rsidRPr="00AC723F">
        <w:rPr>
          <w:rFonts w:ascii="Arial" w:hAnsi="Arial" w:cs="Arial"/>
          <w:bCs/>
        </w:rPr>
        <w:t xml:space="preserve"> tumor described for the first time in the year 1872 by Moritz Kaposi. There are four clinical variants, the classical form, the endemic, the iatrogenic associated to transplantation or immunosuppression and the epidemic associated with AIDS, which will be referred in this publication. In this research</w:t>
      </w:r>
      <w:proofErr w:type="gramStart"/>
      <w:r w:rsidR="009A270D" w:rsidRPr="00AC723F">
        <w:rPr>
          <w:rFonts w:ascii="Arial" w:hAnsi="Arial" w:cs="Arial"/>
          <w:bCs/>
        </w:rPr>
        <w:t>,(</w:t>
      </w:r>
      <w:proofErr w:type="gramEnd"/>
      <w:r w:rsidR="009A270D" w:rsidRPr="00AC723F">
        <w:rPr>
          <w:rFonts w:ascii="Arial" w:hAnsi="Arial" w:cs="Arial"/>
          <w:bCs/>
        </w:rPr>
        <w:t>case, paperwork, investigation) a 31 year old male patient, who was diagnosed AIDS and Kaposi's sarcoma at the same time while in hospital, is described. </w:t>
      </w:r>
    </w:p>
    <w:p w:rsidR="0051095A" w:rsidRPr="00AC723F" w:rsidRDefault="0051095A" w:rsidP="004154A5">
      <w:pPr>
        <w:spacing w:after="0" w:line="480" w:lineRule="auto"/>
        <w:rPr>
          <w:rFonts w:ascii="Arial" w:hAnsi="Arial" w:cs="Arial"/>
          <w:bCs/>
        </w:rPr>
      </w:pPr>
      <w:r w:rsidRPr="00AC723F">
        <w:rPr>
          <w:rFonts w:ascii="Arial" w:hAnsi="Arial" w:cs="Arial"/>
          <w:bCs/>
        </w:rPr>
        <w:t>Key words: Kaposi’s sarcoma, AIDS, HIV.</w:t>
      </w:r>
    </w:p>
    <w:p w:rsidR="00836FCD" w:rsidRPr="003D4EBE" w:rsidRDefault="00836FCD" w:rsidP="004154A5">
      <w:pPr>
        <w:spacing w:after="0" w:line="480" w:lineRule="auto"/>
        <w:rPr>
          <w:rFonts w:ascii="Arial" w:hAnsi="Arial" w:cs="Arial"/>
          <w:bCs/>
        </w:rPr>
      </w:pPr>
    </w:p>
    <w:p w:rsidR="00876DED" w:rsidRPr="00C50E92" w:rsidRDefault="00876DED" w:rsidP="004154A5">
      <w:pPr>
        <w:spacing w:after="0" w:line="480" w:lineRule="auto"/>
        <w:rPr>
          <w:rFonts w:ascii="Arial" w:hAnsi="Arial" w:cs="Arial"/>
          <w:bCs/>
          <w:lang w:val="es-AR"/>
        </w:rPr>
      </w:pPr>
      <w:r w:rsidRPr="00641B05">
        <w:rPr>
          <w:rFonts w:ascii="Arial" w:hAnsi="Arial" w:cs="Arial"/>
          <w:bCs/>
          <w:lang w:val="es-AR"/>
        </w:rPr>
        <w:t>Introducción:</w:t>
      </w:r>
      <w:r w:rsidR="00641B05" w:rsidRPr="00641B05">
        <w:rPr>
          <w:rFonts w:ascii="Arial" w:hAnsi="Arial" w:cs="Arial"/>
          <w:bCs/>
          <w:lang w:val="es-AR"/>
        </w:rPr>
        <w:t xml:space="preserve"> </w:t>
      </w:r>
      <w:r w:rsidRPr="00AC723F">
        <w:rPr>
          <w:rFonts w:ascii="Arial" w:hAnsi="Arial" w:cs="Arial"/>
          <w:bCs/>
          <w:lang w:val="es-AR"/>
        </w:rPr>
        <w:t xml:space="preserve">El sarcoma de Kaposi (SK) es un tumor </w:t>
      </w:r>
      <w:proofErr w:type="spellStart"/>
      <w:r w:rsidRPr="00AC723F">
        <w:rPr>
          <w:rFonts w:ascii="Arial" w:hAnsi="Arial" w:cs="Arial"/>
          <w:bCs/>
          <w:lang w:val="es-AR"/>
        </w:rPr>
        <w:t>linfoangioproliferativo</w:t>
      </w:r>
      <w:proofErr w:type="spellEnd"/>
      <w:r w:rsidRPr="00AC723F">
        <w:rPr>
          <w:rFonts w:ascii="Arial" w:hAnsi="Arial" w:cs="Arial"/>
          <w:bCs/>
          <w:lang w:val="es-AR"/>
        </w:rPr>
        <w:t>, del cual se describen cuatro variantes clínicas (clásica, endémica, iatrogénica y epidémica). Presentamos un caso de SK epidémico en paciente con diagnóstico reciente de SIDA.</w:t>
      </w:r>
    </w:p>
    <w:p w:rsidR="00C50E92" w:rsidRDefault="00C50E92" w:rsidP="004154A5">
      <w:pPr>
        <w:spacing w:after="0" w:line="480" w:lineRule="auto"/>
        <w:rPr>
          <w:rFonts w:ascii="Arial" w:hAnsi="Arial" w:cs="Arial"/>
          <w:bCs/>
          <w:lang w:val="es-AR"/>
        </w:rPr>
      </w:pPr>
    </w:p>
    <w:p w:rsidR="00D71503" w:rsidRDefault="00C76A7A" w:rsidP="004154A5">
      <w:pPr>
        <w:spacing w:after="0" w:line="480" w:lineRule="auto"/>
        <w:rPr>
          <w:rFonts w:ascii="Arial" w:hAnsi="Arial" w:cs="Arial"/>
          <w:bCs/>
          <w:lang w:val="es-AR"/>
        </w:rPr>
      </w:pPr>
      <w:r w:rsidRPr="00AC723F">
        <w:rPr>
          <w:rFonts w:ascii="Arial" w:hAnsi="Arial" w:cs="Arial"/>
          <w:bCs/>
          <w:lang w:val="es-AR"/>
        </w:rPr>
        <w:t>Caso clínico:</w:t>
      </w:r>
      <w:r w:rsidR="00641B05">
        <w:rPr>
          <w:rFonts w:ascii="Arial" w:hAnsi="Arial" w:cs="Arial"/>
          <w:bCs/>
          <w:lang w:val="es-AR"/>
        </w:rPr>
        <w:t xml:space="preserve"> </w:t>
      </w:r>
      <w:r w:rsidR="00C50E92">
        <w:rPr>
          <w:rFonts w:ascii="Arial" w:hAnsi="Arial" w:cs="Arial"/>
          <w:bCs/>
          <w:lang w:val="es-AR"/>
        </w:rPr>
        <w:t>Paciente sexo masculino</w:t>
      </w:r>
      <w:r w:rsidR="00D42420" w:rsidRPr="00AC723F">
        <w:rPr>
          <w:rFonts w:ascii="Arial" w:hAnsi="Arial" w:cs="Arial"/>
          <w:bCs/>
          <w:lang w:val="es-AR"/>
        </w:rPr>
        <w:t xml:space="preserve"> de 31 años de edad, oriundo de Córdoba Capital. Sin antecedentes</w:t>
      </w:r>
      <w:r w:rsidR="00C50E92">
        <w:rPr>
          <w:rFonts w:ascii="Arial" w:hAnsi="Arial" w:cs="Arial"/>
          <w:bCs/>
          <w:lang w:val="es-AR"/>
        </w:rPr>
        <w:t xml:space="preserve"> personales patológicos</w:t>
      </w:r>
      <w:r w:rsidR="008D2CFC" w:rsidRPr="00AC723F">
        <w:rPr>
          <w:rFonts w:ascii="Arial" w:hAnsi="Arial" w:cs="Arial"/>
          <w:bCs/>
          <w:lang w:val="es-AR"/>
        </w:rPr>
        <w:t xml:space="preserve"> hasta el momento.</w:t>
      </w:r>
      <w:r w:rsidR="00472373" w:rsidRPr="00AC723F">
        <w:rPr>
          <w:rFonts w:ascii="Arial" w:hAnsi="Arial" w:cs="Arial"/>
          <w:bCs/>
          <w:lang w:val="es-AR"/>
        </w:rPr>
        <w:t xml:space="preserve"> </w:t>
      </w:r>
      <w:r w:rsidR="00C50E92">
        <w:rPr>
          <w:rFonts w:ascii="Arial" w:hAnsi="Arial" w:cs="Arial"/>
          <w:bCs/>
          <w:lang w:val="es-AR"/>
        </w:rPr>
        <w:t>Presentó</w:t>
      </w:r>
      <w:r w:rsidR="00472373" w:rsidRPr="00AC723F">
        <w:rPr>
          <w:rFonts w:ascii="Arial" w:hAnsi="Arial" w:cs="Arial"/>
          <w:bCs/>
          <w:lang w:val="es-AR"/>
        </w:rPr>
        <w:t xml:space="preserve"> una</w:t>
      </w:r>
      <w:r w:rsidR="00D42420" w:rsidRPr="00AC723F">
        <w:rPr>
          <w:rFonts w:ascii="Arial" w:eastAsia="+mn-ea" w:hAnsi="Arial" w:cs="Arial"/>
          <w:b/>
          <w:bCs/>
          <w:shadow/>
          <w:color w:val="FFFFFF"/>
          <w:kern w:val="24"/>
          <w:lang w:val="es-AR"/>
        </w:rPr>
        <w:t xml:space="preserve"> </w:t>
      </w:r>
      <w:r w:rsidR="00472373" w:rsidRPr="00AC723F">
        <w:rPr>
          <w:rFonts w:ascii="Arial" w:hAnsi="Arial" w:cs="Arial"/>
          <w:bCs/>
          <w:lang w:val="es-AR"/>
        </w:rPr>
        <w:t>lesión en piel const</w:t>
      </w:r>
      <w:r w:rsidR="008D2CFC" w:rsidRPr="00AC723F">
        <w:rPr>
          <w:rFonts w:ascii="Arial" w:hAnsi="Arial" w:cs="Arial"/>
          <w:bCs/>
          <w:lang w:val="es-AR"/>
        </w:rPr>
        <w:t>atada durante</w:t>
      </w:r>
      <w:r w:rsidR="00C50E92">
        <w:rPr>
          <w:rFonts w:ascii="Arial" w:hAnsi="Arial" w:cs="Arial"/>
          <w:bCs/>
          <w:lang w:val="es-AR"/>
        </w:rPr>
        <w:t xml:space="preserve"> la internación por la que se solicitó</w:t>
      </w:r>
      <w:r w:rsidR="00D05B62" w:rsidRPr="00AC723F">
        <w:rPr>
          <w:rFonts w:ascii="Arial" w:hAnsi="Arial" w:cs="Arial"/>
          <w:bCs/>
          <w:lang w:val="es-AR"/>
        </w:rPr>
        <w:t xml:space="preserve"> una</w:t>
      </w:r>
      <w:r w:rsidR="00472373" w:rsidRPr="00AC723F">
        <w:rPr>
          <w:rFonts w:ascii="Arial" w:hAnsi="Arial" w:cs="Arial"/>
          <w:bCs/>
          <w:lang w:val="es-AR"/>
        </w:rPr>
        <w:t xml:space="preserve"> interconsulta. </w:t>
      </w:r>
      <w:r w:rsidR="008D2CFC" w:rsidRPr="00AC723F">
        <w:rPr>
          <w:rFonts w:ascii="Arial" w:hAnsi="Arial" w:cs="Arial"/>
          <w:bCs/>
          <w:lang w:val="es-AR"/>
        </w:rPr>
        <w:t xml:space="preserve">Al examen físico </w:t>
      </w:r>
      <w:r w:rsidR="00C50E92">
        <w:rPr>
          <w:rFonts w:ascii="Arial" w:hAnsi="Arial" w:cs="Arial"/>
          <w:bCs/>
          <w:lang w:val="es-AR"/>
        </w:rPr>
        <w:t>exhibía</w:t>
      </w:r>
      <w:r w:rsidR="008D2CFC" w:rsidRPr="00AC723F">
        <w:rPr>
          <w:rFonts w:ascii="Arial" w:hAnsi="Arial" w:cs="Arial"/>
          <w:bCs/>
          <w:lang w:val="es-AR"/>
        </w:rPr>
        <w:t xml:space="preserve"> una</w:t>
      </w:r>
      <w:r w:rsidR="00472373" w:rsidRPr="00AC723F">
        <w:rPr>
          <w:rFonts w:ascii="Arial" w:hAnsi="Arial" w:cs="Arial"/>
          <w:bCs/>
          <w:lang w:val="es-AR"/>
        </w:rPr>
        <w:t xml:space="preserve"> placa </w:t>
      </w:r>
      <w:proofErr w:type="spellStart"/>
      <w:r w:rsidR="00472373" w:rsidRPr="00AC723F">
        <w:rPr>
          <w:rFonts w:ascii="Arial" w:hAnsi="Arial" w:cs="Arial"/>
          <w:bCs/>
          <w:lang w:val="es-AR"/>
        </w:rPr>
        <w:t>eritemato</w:t>
      </w:r>
      <w:proofErr w:type="spellEnd"/>
      <w:r w:rsidR="00472373" w:rsidRPr="00AC723F">
        <w:rPr>
          <w:rFonts w:ascii="Arial" w:hAnsi="Arial" w:cs="Arial"/>
          <w:bCs/>
          <w:lang w:val="es-AR"/>
        </w:rPr>
        <w:t>- violácea,</w:t>
      </w:r>
      <w:r w:rsidR="00770980" w:rsidRPr="00AC723F">
        <w:rPr>
          <w:rFonts w:ascii="Arial" w:hAnsi="Arial" w:cs="Arial"/>
          <w:bCs/>
          <w:lang w:val="es-AR"/>
        </w:rPr>
        <w:t xml:space="preserve"> infiltrada,</w:t>
      </w:r>
      <w:r w:rsidR="00472373" w:rsidRPr="00AC723F">
        <w:rPr>
          <w:rFonts w:ascii="Arial" w:hAnsi="Arial" w:cs="Arial"/>
          <w:bCs/>
          <w:lang w:val="es-AR"/>
        </w:rPr>
        <w:t xml:space="preserve"> única, de bordes difusos y consistencia duro elástica</w:t>
      </w:r>
      <w:r w:rsidR="0021214A" w:rsidRPr="00AC723F">
        <w:rPr>
          <w:rFonts w:ascii="Arial" w:hAnsi="Arial" w:cs="Arial"/>
          <w:bCs/>
          <w:lang w:val="es-AR"/>
        </w:rPr>
        <w:t xml:space="preserve"> (imagen 1 y 2)</w:t>
      </w:r>
      <w:r w:rsidR="00472373" w:rsidRPr="00AC723F">
        <w:rPr>
          <w:rFonts w:ascii="Arial" w:hAnsi="Arial" w:cs="Arial"/>
          <w:bCs/>
          <w:lang w:val="es-AR"/>
        </w:rPr>
        <w:t>. Localizada</w:t>
      </w:r>
      <w:r w:rsidR="00770980" w:rsidRPr="00AC723F">
        <w:rPr>
          <w:rFonts w:ascii="Arial" w:hAnsi="Arial" w:cs="Arial"/>
          <w:bCs/>
          <w:lang w:val="es-AR"/>
        </w:rPr>
        <w:t xml:space="preserve"> en brazo izquierdo,</w:t>
      </w:r>
      <w:r w:rsidR="00472373" w:rsidRPr="00AC723F">
        <w:rPr>
          <w:rFonts w:ascii="Arial" w:hAnsi="Arial" w:cs="Arial"/>
          <w:bCs/>
          <w:lang w:val="es-AR"/>
        </w:rPr>
        <w:t xml:space="preserve"> asintomática, de un año y medio de evolución. No presenta</w:t>
      </w:r>
      <w:r w:rsidR="00C50E92">
        <w:rPr>
          <w:rFonts w:ascii="Arial" w:hAnsi="Arial" w:cs="Arial"/>
          <w:bCs/>
          <w:lang w:val="es-AR"/>
        </w:rPr>
        <w:t>ba</w:t>
      </w:r>
      <w:r w:rsidR="00472373" w:rsidRPr="00AC723F">
        <w:rPr>
          <w:rFonts w:ascii="Arial" w:hAnsi="Arial" w:cs="Arial"/>
          <w:bCs/>
          <w:lang w:val="es-AR"/>
        </w:rPr>
        <w:t xml:space="preserve"> lesiones</w:t>
      </w:r>
      <w:r w:rsidR="00C50E92">
        <w:rPr>
          <w:rFonts w:ascii="Arial" w:hAnsi="Arial" w:cs="Arial"/>
          <w:bCs/>
          <w:lang w:val="es-AR"/>
        </w:rPr>
        <w:t xml:space="preserve"> en mucosas. El paciente ingresó</w:t>
      </w:r>
      <w:r w:rsidR="00472373" w:rsidRPr="00AC723F">
        <w:rPr>
          <w:rFonts w:ascii="Arial" w:hAnsi="Arial" w:cs="Arial"/>
          <w:bCs/>
          <w:lang w:val="es-AR"/>
        </w:rPr>
        <w:t xml:space="preserve"> al nosocomio por disminución de la agudeza visual y cefalea hemicránea de dos meses de evolución</w:t>
      </w:r>
      <w:r w:rsidR="00D05B62" w:rsidRPr="00AC723F">
        <w:rPr>
          <w:rFonts w:ascii="Arial" w:hAnsi="Arial" w:cs="Arial"/>
          <w:bCs/>
          <w:lang w:val="es-AR"/>
        </w:rPr>
        <w:t xml:space="preserve"> asociada</w:t>
      </w:r>
      <w:r w:rsidR="001766D3" w:rsidRPr="00AC723F">
        <w:rPr>
          <w:rFonts w:ascii="Arial" w:hAnsi="Arial" w:cs="Arial"/>
          <w:bCs/>
          <w:lang w:val="es-AR"/>
        </w:rPr>
        <w:t xml:space="preserve"> a p</w:t>
      </w:r>
      <w:r w:rsidR="00472373" w:rsidRPr="00AC723F">
        <w:rPr>
          <w:rFonts w:ascii="Arial" w:hAnsi="Arial" w:cs="Arial"/>
          <w:bCs/>
          <w:lang w:val="es-AR"/>
        </w:rPr>
        <w:t>érdida de peso</w:t>
      </w:r>
      <w:r w:rsidR="001766D3" w:rsidRPr="00AC723F">
        <w:rPr>
          <w:rFonts w:ascii="Arial" w:hAnsi="Arial" w:cs="Arial"/>
          <w:bCs/>
          <w:lang w:val="es-AR"/>
        </w:rPr>
        <w:t xml:space="preserve"> </w:t>
      </w:r>
      <w:r w:rsidR="001766D3" w:rsidRPr="00AC723F">
        <w:rPr>
          <w:rFonts w:ascii="Arial" w:hAnsi="Arial" w:cs="Arial"/>
          <w:bCs/>
          <w:lang w:val="es-AR"/>
        </w:rPr>
        <w:lastRenderedPageBreak/>
        <w:t xml:space="preserve">sin </w:t>
      </w:r>
      <w:r w:rsidR="00472373" w:rsidRPr="00AC723F">
        <w:rPr>
          <w:rFonts w:ascii="Arial" w:hAnsi="Arial" w:cs="Arial"/>
          <w:bCs/>
          <w:lang w:val="es-AR"/>
        </w:rPr>
        <w:t>fiebre u otros síntomas acompañantes.</w:t>
      </w:r>
      <w:r w:rsidR="001766D3" w:rsidRPr="00AC723F">
        <w:rPr>
          <w:rFonts w:ascii="Arial" w:hAnsi="Arial" w:cs="Arial"/>
          <w:bCs/>
          <w:lang w:val="es-AR"/>
        </w:rPr>
        <w:t xml:space="preserve"> </w:t>
      </w:r>
      <w:r w:rsidRPr="00AC723F">
        <w:rPr>
          <w:rFonts w:ascii="Arial" w:hAnsi="Arial" w:cs="Arial"/>
          <w:bCs/>
          <w:lang w:val="es-AR"/>
        </w:rPr>
        <w:t>S</w:t>
      </w:r>
      <w:r w:rsidR="00C50E92">
        <w:rPr>
          <w:rFonts w:ascii="Arial" w:hAnsi="Arial" w:cs="Arial"/>
          <w:bCs/>
          <w:lang w:val="es-AR"/>
        </w:rPr>
        <w:t>e decidió</w:t>
      </w:r>
      <w:r w:rsidR="001766D3" w:rsidRPr="00AC723F">
        <w:rPr>
          <w:rFonts w:ascii="Arial" w:hAnsi="Arial" w:cs="Arial"/>
          <w:bCs/>
          <w:lang w:val="es-AR"/>
        </w:rPr>
        <w:t xml:space="preserve"> la internación para realización de métod</w:t>
      </w:r>
      <w:r w:rsidR="00C50E92">
        <w:rPr>
          <w:rFonts w:ascii="Arial" w:hAnsi="Arial" w:cs="Arial"/>
          <w:bCs/>
          <w:lang w:val="es-AR"/>
        </w:rPr>
        <w:t>os complementarios con el diagnó</w:t>
      </w:r>
      <w:r w:rsidR="001766D3" w:rsidRPr="00AC723F">
        <w:rPr>
          <w:rFonts w:ascii="Arial" w:hAnsi="Arial" w:cs="Arial"/>
          <w:bCs/>
          <w:lang w:val="es-AR"/>
        </w:rPr>
        <w:t>stico presuntivo de</w:t>
      </w:r>
      <w:r w:rsidR="00472373" w:rsidRPr="00AC723F">
        <w:rPr>
          <w:rFonts w:ascii="Arial" w:hAnsi="Arial" w:cs="Arial"/>
          <w:bCs/>
          <w:lang w:val="es-AR"/>
        </w:rPr>
        <w:t xml:space="preserve"> </w:t>
      </w:r>
      <w:proofErr w:type="spellStart"/>
      <w:r w:rsidR="00472373" w:rsidRPr="00AC723F">
        <w:rPr>
          <w:rFonts w:ascii="Arial" w:hAnsi="Arial" w:cs="Arial"/>
          <w:bCs/>
          <w:lang w:val="es-AR"/>
        </w:rPr>
        <w:t>papilitis</w:t>
      </w:r>
      <w:proofErr w:type="spellEnd"/>
      <w:r w:rsidR="00472373" w:rsidRPr="00AC723F">
        <w:rPr>
          <w:rFonts w:ascii="Arial" w:hAnsi="Arial" w:cs="Arial"/>
          <w:bCs/>
          <w:lang w:val="es-AR"/>
        </w:rPr>
        <w:t xml:space="preserve"> bilateral.</w:t>
      </w:r>
      <w:r w:rsidR="00641B05">
        <w:rPr>
          <w:rFonts w:ascii="Arial" w:hAnsi="Arial" w:cs="Arial"/>
          <w:bCs/>
          <w:lang w:val="es-AR"/>
        </w:rPr>
        <w:t xml:space="preserve"> </w:t>
      </w:r>
      <w:r w:rsidR="001766D3" w:rsidRPr="00AC723F">
        <w:rPr>
          <w:rFonts w:ascii="Arial" w:hAnsi="Arial" w:cs="Arial"/>
          <w:bCs/>
          <w:lang w:val="es-AR"/>
        </w:rPr>
        <w:t>Los resultados</w:t>
      </w:r>
      <w:r w:rsidR="00EF48D7" w:rsidRPr="00AC723F">
        <w:rPr>
          <w:rFonts w:ascii="Arial" w:hAnsi="Arial" w:cs="Arial"/>
          <w:bCs/>
          <w:lang w:val="es-AR"/>
        </w:rPr>
        <w:t xml:space="preserve"> positivos</w:t>
      </w:r>
      <w:r w:rsidRPr="00AC723F">
        <w:rPr>
          <w:rFonts w:ascii="Arial" w:hAnsi="Arial" w:cs="Arial"/>
          <w:bCs/>
          <w:lang w:val="es-AR"/>
        </w:rPr>
        <w:t xml:space="preserve"> obtenidos en el laboratorio </w:t>
      </w:r>
      <w:r w:rsidR="001766D3" w:rsidRPr="00AC723F">
        <w:rPr>
          <w:rFonts w:ascii="Arial" w:hAnsi="Arial" w:cs="Arial"/>
          <w:bCs/>
          <w:lang w:val="es-AR"/>
        </w:rPr>
        <w:t>fueron:</w:t>
      </w:r>
      <w:r w:rsidRPr="00AC723F">
        <w:rPr>
          <w:rFonts w:ascii="Arial" w:hAnsi="Arial" w:cs="Arial"/>
          <w:bCs/>
          <w:lang w:val="es-AR"/>
        </w:rPr>
        <w:t xml:space="preserve"> </w:t>
      </w:r>
      <w:r w:rsidR="00EF48D7" w:rsidRPr="00AC723F">
        <w:rPr>
          <w:rFonts w:ascii="Arial" w:hAnsi="Arial" w:cs="Arial"/>
          <w:bCs/>
          <w:lang w:val="es-AR"/>
        </w:rPr>
        <w:t>leucopenia, con 3300/ mm3 glóbulos blancos</w:t>
      </w:r>
      <w:r w:rsidR="00A92AAC" w:rsidRPr="00AC723F">
        <w:rPr>
          <w:rFonts w:ascii="Arial" w:hAnsi="Arial" w:cs="Arial"/>
          <w:b/>
          <w:bCs/>
          <w:lang w:val="es-AR"/>
        </w:rPr>
        <w:t xml:space="preserve"> </w:t>
      </w:r>
      <w:r w:rsidRPr="00AC723F">
        <w:rPr>
          <w:rFonts w:ascii="Arial" w:hAnsi="Arial" w:cs="Arial"/>
          <w:bCs/>
          <w:lang w:val="es-AR"/>
        </w:rPr>
        <w:t>(n</w:t>
      </w:r>
      <w:r w:rsidR="00EF48D7" w:rsidRPr="00AC723F">
        <w:rPr>
          <w:rFonts w:ascii="Arial" w:hAnsi="Arial" w:cs="Arial"/>
          <w:bCs/>
          <w:lang w:val="es-AR"/>
        </w:rPr>
        <w:t xml:space="preserve">eutrófilos en </w:t>
      </w:r>
      <w:r w:rsidR="00A92AAC" w:rsidRPr="00AC723F">
        <w:rPr>
          <w:rFonts w:ascii="Arial" w:hAnsi="Arial" w:cs="Arial"/>
          <w:bCs/>
          <w:lang w:val="es-AR"/>
        </w:rPr>
        <w:t>b</w:t>
      </w:r>
      <w:r w:rsidR="00EF48D7" w:rsidRPr="00AC723F">
        <w:rPr>
          <w:rFonts w:ascii="Arial" w:hAnsi="Arial" w:cs="Arial"/>
          <w:bCs/>
          <w:lang w:val="es-AR"/>
        </w:rPr>
        <w:t>anda</w:t>
      </w:r>
      <w:r w:rsidR="00A92AAC" w:rsidRPr="00AC723F">
        <w:rPr>
          <w:rFonts w:ascii="Arial" w:hAnsi="Arial" w:cs="Arial"/>
          <w:bCs/>
          <w:lang w:val="es-AR"/>
        </w:rPr>
        <w:t xml:space="preserve"> 20%</w:t>
      </w:r>
      <w:r w:rsidRPr="00AC723F">
        <w:rPr>
          <w:rFonts w:ascii="Arial" w:hAnsi="Arial" w:cs="Arial"/>
          <w:bCs/>
          <w:lang w:val="es-AR"/>
        </w:rPr>
        <w:t>, neutró</w:t>
      </w:r>
      <w:r w:rsidR="00EF48D7" w:rsidRPr="00AC723F">
        <w:rPr>
          <w:rFonts w:ascii="Arial" w:hAnsi="Arial" w:cs="Arial"/>
          <w:bCs/>
          <w:lang w:val="es-AR"/>
        </w:rPr>
        <w:t>filos segmentados</w:t>
      </w:r>
      <w:r w:rsidRPr="00AC723F">
        <w:rPr>
          <w:rFonts w:ascii="Arial" w:hAnsi="Arial" w:cs="Arial"/>
          <w:bCs/>
          <w:lang w:val="es-AR"/>
        </w:rPr>
        <w:t xml:space="preserve"> </w:t>
      </w:r>
      <w:r w:rsidR="00A92AAC" w:rsidRPr="00AC723F">
        <w:rPr>
          <w:rFonts w:ascii="Arial" w:hAnsi="Arial" w:cs="Arial"/>
          <w:bCs/>
          <w:lang w:val="es-AR"/>
        </w:rPr>
        <w:t>28%</w:t>
      </w:r>
      <w:r w:rsidRPr="00AC723F">
        <w:rPr>
          <w:rFonts w:ascii="Arial" w:hAnsi="Arial" w:cs="Arial"/>
          <w:bCs/>
          <w:lang w:val="es-AR"/>
        </w:rPr>
        <w:t>, l</w:t>
      </w:r>
      <w:r w:rsidR="00A92AAC" w:rsidRPr="00AC723F">
        <w:rPr>
          <w:rFonts w:ascii="Arial" w:hAnsi="Arial" w:cs="Arial"/>
          <w:bCs/>
          <w:lang w:val="es-AR"/>
        </w:rPr>
        <w:t>i</w:t>
      </w:r>
      <w:r w:rsidR="00EF48D7" w:rsidRPr="00AC723F">
        <w:rPr>
          <w:rFonts w:ascii="Arial" w:hAnsi="Arial" w:cs="Arial"/>
          <w:bCs/>
          <w:lang w:val="es-AR"/>
        </w:rPr>
        <w:t xml:space="preserve">nfocitos </w:t>
      </w:r>
      <w:r w:rsidR="00A92AAC" w:rsidRPr="00AC723F">
        <w:rPr>
          <w:rFonts w:ascii="Arial" w:hAnsi="Arial" w:cs="Arial"/>
          <w:bCs/>
          <w:lang w:val="es-AR"/>
        </w:rPr>
        <w:t>20%</w:t>
      </w:r>
      <w:r w:rsidRPr="00AC723F">
        <w:rPr>
          <w:rFonts w:ascii="Arial" w:hAnsi="Arial" w:cs="Arial"/>
          <w:bCs/>
          <w:lang w:val="es-AR"/>
        </w:rPr>
        <w:t>, m</w:t>
      </w:r>
      <w:r w:rsidR="00A92AAC" w:rsidRPr="00AC723F">
        <w:rPr>
          <w:rFonts w:ascii="Arial" w:hAnsi="Arial" w:cs="Arial"/>
          <w:bCs/>
          <w:lang w:val="es-AR"/>
        </w:rPr>
        <w:t>o</w:t>
      </w:r>
      <w:r w:rsidR="00EF48D7" w:rsidRPr="00AC723F">
        <w:rPr>
          <w:rFonts w:ascii="Arial" w:hAnsi="Arial" w:cs="Arial"/>
          <w:bCs/>
          <w:lang w:val="es-AR"/>
        </w:rPr>
        <w:t>nocitos</w:t>
      </w:r>
      <w:r w:rsidR="00A92AAC" w:rsidRPr="00AC723F">
        <w:rPr>
          <w:rFonts w:ascii="Arial" w:hAnsi="Arial" w:cs="Arial"/>
          <w:bCs/>
          <w:lang w:val="es-AR"/>
        </w:rPr>
        <w:t xml:space="preserve"> 6%</w:t>
      </w:r>
      <w:r w:rsidRPr="00AC723F">
        <w:rPr>
          <w:rFonts w:ascii="Arial" w:hAnsi="Arial" w:cs="Arial"/>
          <w:bCs/>
          <w:lang w:val="es-AR"/>
        </w:rPr>
        <w:t xml:space="preserve">, </w:t>
      </w:r>
      <w:proofErr w:type="spellStart"/>
      <w:r w:rsidRPr="00AC723F">
        <w:rPr>
          <w:rFonts w:ascii="Arial" w:hAnsi="Arial" w:cs="Arial"/>
          <w:bCs/>
          <w:lang w:val="es-AR"/>
        </w:rPr>
        <w:t>e</w:t>
      </w:r>
      <w:r w:rsidR="00A92AAC" w:rsidRPr="00AC723F">
        <w:rPr>
          <w:rFonts w:ascii="Arial" w:hAnsi="Arial" w:cs="Arial"/>
          <w:bCs/>
          <w:lang w:val="es-AR"/>
        </w:rPr>
        <w:t>o</w:t>
      </w:r>
      <w:r w:rsidR="00EF48D7" w:rsidRPr="00AC723F">
        <w:rPr>
          <w:rFonts w:ascii="Arial" w:hAnsi="Arial" w:cs="Arial"/>
          <w:bCs/>
          <w:lang w:val="es-AR"/>
        </w:rPr>
        <w:t>sinófilos</w:t>
      </w:r>
      <w:proofErr w:type="spellEnd"/>
      <w:r w:rsidR="00A92AAC" w:rsidRPr="00AC723F">
        <w:rPr>
          <w:rFonts w:ascii="Arial" w:hAnsi="Arial" w:cs="Arial"/>
          <w:bCs/>
          <w:lang w:val="es-AR"/>
        </w:rPr>
        <w:t xml:space="preserve"> 20%</w:t>
      </w:r>
      <w:r w:rsidRPr="00AC723F">
        <w:rPr>
          <w:rFonts w:ascii="Arial" w:hAnsi="Arial" w:cs="Arial"/>
          <w:bCs/>
          <w:lang w:val="es-AR"/>
        </w:rPr>
        <w:t>, b</w:t>
      </w:r>
      <w:r w:rsidR="00A92AAC" w:rsidRPr="00AC723F">
        <w:rPr>
          <w:rFonts w:ascii="Arial" w:hAnsi="Arial" w:cs="Arial"/>
          <w:bCs/>
          <w:lang w:val="es-AR"/>
        </w:rPr>
        <w:t>a</w:t>
      </w:r>
      <w:r w:rsidR="00EF48D7" w:rsidRPr="00AC723F">
        <w:rPr>
          <w:rFonts w:ascii="Arial" w:hAnsi="Arial" w:cs="Arial"/>
          <w:bCs/>
          <w:lang w:val="es-AR"/>
        </w:rPr>
        <w:t>sófilos</w:t>
      </w:r>
      <w:r w:rsidR="00A92AAC" w:rsidRPr="00AC723F">
        <w:rPr>
          <w:rFonts w:ascii="Arial" w:hAnsi="Arial" w:cs="Arial"/>
          <w:bCs/>
          <w:lang w:val="es-AR"/>
        </w:rPr>
        <w:t xml:space="preserve"> 2%)</w:t>
      </w:r>
      <w:r w:rsidR="00EF48D7" w:rsidRPr="00AC723F">
        <w:rPr>
          <w:rFonts w:ascii="Arial" w:hAnsi="Arial" w:cs="Arial"/>
          <w:bCs/>
          <w:lang w:val="es-AR"/>
        </w:rPr>
        <w:t>, VSG 80 mm/ hora</w:t>
      </w:r>
      <w:r w:rsidR="00EF48D7" w:rsidRPr="00AC723F">
        <w:rPr>
          <w:rFonts w:ascii="Arial" w:hAnsi="Arial" w:cs="Arial"/>
          <w:b/>
          <w:bCs/>
          <w:lang w:val="es-AR"/>
        </w:rPr>
        <w:t xml:space="preserve">, </w:t>
      </w:r>
      <w:r w:rsidR="00EF48D7" w:rsidRPr="00AC723F">
        <w:rPr>
          <w:rFonts w:ascii="Arial" w:hAnsi="Arial" w:cs="Arial"/>
          <w:bCs/>
          <w:lang w:val="es-AR"/>
        </w:rPr>
        <w:t>serología para VIH</w:t>
      </w:r>
      <w:r w:rsidR="00C50E92">
        <w:rPr>
          <w:rFonts w:ascii="Arial" w:hAnsi="Arial" w:cs="Arial"/>
          <w:bCs/>
          <w:lang w:val="es-AR"/>
        </w:rPr>
        <w:t xml:space="preserve"> (ELISA)</w:t>
      </w:r>
      <w:r w:rsidR="00EF48D7" w:rsidRPr="00AC723F">
        <w:rPr>
          <w:rFonts w:ascii="Arial" w:hAnsi="Arial" w:cs="Arial"/>
          <w:bCs/>
          <w:lang w:val="es-AR"/>
        </w:rPr>
        <w:t xml:space="preserve"> positiva con una carga viral de 36000 copias y recuento de linfocitos</w:t>
      </w:r>
      <w:r w:rsidR="00C50E92">
        <w:rPr>
          <w:rFonts w:ascii="Arial" w:hAnsi="Arial" w:cs="Arial"/>
          <w:bCs/>
          <w:lang w:val="es-AR"/>
        </w:rPr>
        <w:t xml:space="preserve"> T</w:t>
      </w:r>
      <w:r w:rsidR="00EF48D7" w:rsidRPr="00AC723F">
        <w:rPr>
          <w:rFonts w:ascii="Arial" w:hAnsi="Arial" w:cs="Arial"/>
          <w:bCs/>
          <w:lang w:val="es-AR"/>
        </w:rPr>
        <w:t xml:space="preserve"> CD 4 de</w:t>
      </w:r>
      <w:r w:rsidR="00A92AAC" w:rsidRPr="00AC723F">
        <w:rPr>
          <w:rFonts w:ascii="Arial" w:hAnsi="Arial" w:cs="Arial"/>
          <w:bCs/>
          <w:lang w:val="es-AR"/>
        </w:rPr>
        <w:t xml:space="preserve"> 11 </w:t>
      </w:r>
      <w:proofErr w:type="spellStart"/>
      <w:r w:rsidR="00A92AAC" w:rsidRPr="00AC723F">
        <w:rPr>
          <w:rFonts w:ascii="Arial" w:hAnsi="Arial" w:cs="Arial"/>
          <w:bCs/>
          <w:lang w:val="es-AR"/>
        </w:rPr>
        <w:t>cel</w:t>
      </w:r>
      <w:proofErr w:type="spellEnd"/>
      <w:r w:rsidR="00A92AAC" w:rsidRPr="00AC723F">
        <w:rPr>
          <w:rFonts w:ascii="Arial" w:hAnsi="Arial" w:cs="Arial"/>
          <w:bCs/>
          <w:lang w:val="es-AR"/>
        </w:rPr>
        <w:t>/mm</w:t>
      </w:r>
      <w:r w:rsidR="00A92AAC" w:rsidRPr="00AC723F">
        <w:rPr>
          <w:rFonts w:ascii="Arial" w:hAnsi="Arial" w:cs="Arial"/>
          <w:bCs/>
          <w:vertAlign w:val="superscript"/>
          <w:lang w:val="es-AR"/>
        </w:rPr>
        <w:t>3</w:t>
      </w:r>
      <w:r w:rsidR="00A92AAC" w:rsidRPr="00AC723F">
        <w:rPr>
          <w:rFonts w:ascii="Arial" w:hAnsi="Arial" w:cs="Arial"/>
          <w:bCs/>
          <w:lang w:val="es-AR"/>
        </w:rPr>
        <w:t>.</w:t>
      </w:r>
      <w:r w:rsidRPr="00AC723F">
        <w:rPr>
          <w:rFonts w:ascii="Arial" w:hAnsi="Arial" w:cs="Arial"/>
          <w:bCs/>
          <w:lang w:val="es-AR"/>
        </w:rPr>
        <w:t xml:space="preserve"> </w:t>
      </w:r>
      <w:r w:rsidR="0044027F" w:rsidRPr="00AC723F">
        <w:rPr>
          <w:rFonts w:ascii="Arial" w:hAnsi="Arial" w:cs="Arial"/>
          <w:bCs/>
          <w:lang w:val="es-AR"/>
        </w:rPr>
        <w:t>Las s</w:t>
      </w:r>
      <w:r w:rsidR="00A92AAC" w:rsidRPr="00AC723F">
        <w:rPr>
          <w:rFonts w:ascii="Arial" w:hAnsi="Arial" w:cs="Arial"/>
          <w:bCs/>
          <w:lang w:val="es-AR"/>
        </w:rPr>
        <w:t>erología</w:t>
      </w:r>
      <w:r w:rsidR="0044027F" w:rsidRPr="00AC723F">
        <w:rPr>
          <w:rFonts w:ascii="Arial" w:hAnsi="Arial" w:cs="Arial"/>
          <w:bCs/>
          <w:lang w:val="es-AR"/>
        </w:rPr>
        <w:t xml:space="preserve">s para hepatitis B y C, CMV Y </w:t>
      </w:r>
      <w:r w:rsidR="00D71503" w:rsidRPr="00AC723F">
        <w:rPr>
          <w:rFonts w:ascii="Arial" w:hAnsi="Arial" w:cs="Arial"/>
          <w:bCs/>
          <w:lang w:val="es-AR"/>
        </w:rPr>
        <w:t xml:space="preserve">VEB fueron negativas y la VDRL </w:t>
      </w:r>
      <w:r w:rsidR="0044027F" w:rsidRPr="00AC723F">
        <w:rPr>
          <w:rFonts w:ascii="Arial" w:hAnsi="Arial" w:cs="Arial"/>
          <w:bCs/>
          <w:lang w:val="es-AR"/>
        </w:rPr>
        <w:t>no reactiva</w:t>
      </w:r>
      <w:r w:rsidR="00A92AAC" w:rsidRPr="00AC723F">
        <w:rPr>
          <w:rFonts w:ascii="Arial" w:hAnsi="Arial" w:cs="Arial"/>
          <w:bCs/>
          <w:lang w:val="es-AR"/>
        </w:rPr>
        <w:t xml:space="preserve">. </w:t>
      </w:r>
      <w:r w:rsidR="00641B05">
        <w:rPr>
          <w:rFonts w:ascii="Arial" w:hAnsi="Arial" w:cs="Arial"/>
          <w:bCs/>
          <w:lang w:val="es-AR"/>
        </w:rPr>
        <w:t xml:space="preserve"> </w:t>
      </w:r>
      <w:r w:rsidR="00C50E92">
        <w:rPr>
          <w:rFonts w:ascii="Arial" w:hAnsi="Arial" w:cs="Arial"/>
          <w:bCs/>
          <w:lang w:val="es-AR"/>
        </w:rPr>
        <w:t>Se decidió</w:t>
      </w:r>
      <w:r w:rsidR="00D71503" w:rsidRPr="00AC723F">
        <w:rPr>
          <w:rFonts w:ascii="Arial" w:hAnsi="Arial" w:cs="Arial"/>
          <w:bCs/>
          <w:lang w:val="es-AR"/>
        </w:rPr>
        <w:t xml:space="preserve"> realizar una biopsia </w:t>
      </w:r>
      <w:proofErr w:type="spellStart"/>
      <w:r w:rsidR="00D71503" w:rsidRPr="00AC723F">
        <w:rPr>
          <w:rFonts w:ascii="Arial" w:hAnsi="Arial" w:cs="Arial"/>
          <w:bCs/>
          <w:lang w:val="es-AR"/>
        </w:rPr>
        <w:t>incisional</w:t>
      </w:r>
      <w:proofErr w:type="spellEnd"/>
      <w:r w:rsidR="00D71503" w:rsidRPr="00AC723F">
        <w:rPr>
          <w:rFonts w:ascii="Arial" w:hAnsi="Arial" w:cs="Arial"/>
          <w:bCs/>
          <w:lang w:val="es-AR"/>
        </w:rPr>
        <w:t xml:space="preserve"> de la lesión. </w:t>
      </w:r>
      <w:r w:rsidR="0044027F" w:rsidRPr="00AC723F">
        <w:rPr>
          <w:rFonts w:ascii="Arial" w:hAnsi="Arial" w:cs="Arial"/>
          <w:bCs/>
          <w:lang w:val="es-AR"/>
        </w:rPr>
        <w:t xml:space="preserve">En la histopatología </w:t>
      </w:r>
      <w:r w:rsidR="00770980" w:rsidRPr="00AC723F">
        <w:rPr>
          <w:rFonts w:ascii="Arial" w:hAnsi="Arial" w:cs="Arial"/>
          <w:bCs/>
          <w:lang w:val="es-AR"/>
        </w:rPr>
        <w:t xml:space="preserve">con hematoxilina/ eosina </w:t>
      </w:r>
      <w:r w:rsidR="00D71503" w:rsidRPr="00AC723F">
        <w:rPr>
          <w:rFonts w:ascii="Arial" w:hAnsi="Arial" w:cs="Arial"/>
          <w:bCs/>
          <w:lang w:val="es-AR"/>
        </w:rPr>
        <w:t>se evidenció</w:t>
      </w:r>
      <w:r w:rsidR="0044027F" w:rsidRPr="00AC723F">
        <w:rPr>
          <w:rFonts w:ascii="Arial" w:hAnsi="Arial" w:cs="Arial"/>
          <w:bCs/>
          <w:lang w:val="es-AR"/>
        </w:rPr>
        <w:t xml:space="preserve"> </w:t>
      </w:r>
      <w:r w:rsidR="00770980" w:rsidRPr="00AC723F">
        <w:rPr>
          <w:rFonts w:ascii="Arial" w:hAnsi="Arial" w:cs="Arial"/>
          <w:bCs/>
          <w:lang w:val="es-AR"/>
        </w:rPr>
        <w:t>a menor aumento</w:t>
      </w:r>
      <w:r w:rsidR="00D71503" w:rsidRPr="00AC723F">
        <w:rPr>
          <w:rFonts w:ascii="Arial" w:hAnsi="Arial" w:cs="Arial"/>
          <w:bCs/>
          <w:lang w:val="es-AR"/>
        </w:rPr>
        <w:t xml:space="preserve"> epidermis normal </w:t>
      </w:r>
      <w:r w:rsidR="00C50E92">
        <w:rPr>
          <w:rFonts w:ascii="Arial" w:hAnsi="Arial" w:cs="Arial"/>
          <w:bCs/>
          <w:lang w:val="es-AR"/>
        </w:rPr>
        <w:t>y lesión vascular que comprometía</w:t>
      </w:r>
      <w:r w:rsidR="00D71503" w:rsidRPr="00AC723F">
        <w:rPr>
          <w:rFonts w:ascii="Arial" w:hAnsi="Arial" w:cs="Arial"/>
          <w:bCs/>
          <w:lang w:val="es-AR"/>
        </w:rPr>
        <w:t xml:space="preserve"> dermis superficial y profu</w:t>
      </w:r>
      <w:r w:rsidR="00D05B62" w:rsidRPr="00AC723F">
        <w:rPr>
          <w:rFonts w:ascii="Arial" w:hAnsi="Arial" w:cs="Arial"/>
          <w:bCs/>
          <w:lang w:val="es-AR"/>
        </w:rPr>
        <w:t>nda</w:t>
      </w:r>
      <w:r w:rsidR="0021214A" w:rsidRPr="00AC723F">
        <w:rPr>
          <w:rFonts w:ascii="Arial" w:hAnsi="Arial" w:cs="Arial"/>
          <w:bCs/>
          <w:lang w:val="es-AR"/>
        </w:rPr>
        <w:t xml:space="preserve"> (imagen 3)</w:t>
      </w:r>
      <w:r w:rsidR="00D05B62" w:rsidRPr="00AC723F">
        <w:rPr>
          <w:rFonts w:ascii="Arial" w:hAnsi="Arial" w:cs="Arial"/>
          <w:bCs/>
          <w:lang w:val="es-AR"/>
        </w:rPr>
        <w:t>. A mayor aumento</w:t>
      </w:r>
      <w:r w:rsidR="00D71503" w:rsidRPr="00AC723F">
        <w:rPr>
          <w:rFonts w:ascii="Arial" w:hAnsi="Arial" w:cs="Arial"/>
          <w:bCs/>
          <w:lang w:val="es-AR"/>
        </w:rPr>
        <w:t xml:space="preserve"> espacios vasculares interconectados y capilares revestidos por endotelio con núcleos </w:t>
      </w:r>
      <w:proofErr w:type="spellStart"/>
      <w:r w:rsidR="00D71503" w:rsidRPr="00AC723F">
        <w:rPr>
          <w:rFonts w:ascii="Arial" w:hAnsi="Arial" w:cs="Arial"/>
          <w:bCs/>
          <w:lang w:val="es-AR"/>
        </w:rPr>
        <w:t>hipercrómicos</w:t>
      </w:r>
      <w:proofErr w:type="spellEnd"/>
      <w:r w:rsidR="00D71503" w:rsidRPr="00AC723F">
        <w:rPr>
          <w:rFonts w:ascii="Arial" w:hAnsi="Arial" w:cs="Arial"/>
          <w:bCs/>
          <w:lang w:val="es-AR"/>
        </w:rPr>
        <w:t xml:space="preserve">, frecuentes focos de extravasación </w:t>
      </w:r>
      <w:proofErr w:type="spellStart"/>
      <w:r w:rsidR="00D71503" w:rsidRPr="00AC723F">
        <w:rPr>
          <w:rFonts w:ascii="Arial" w:hAnsi="Arial" w:cs="Arial"/>
          <w:bCs/>
          <w:lang w:val="es-AR"/>
        </w:rPr>
        <w:t>eritrocitaria</w:t>
      </w:r>
      <w:proofErr w:type="spellEnd"/>
      <w:r w:rsidR="00D71503" w:rsidRPr="00AC723F">
        <w:rPr>
          <w:rFonts w:ascii="Arial" w:hAnsi="Arial" w:cs="Arial"/>
          <w:bCs/>
          <w:lang w:val="es-AR"/>
        </w:rPr>
        <w:t>, células fusadas con núcleos pleomorfos, contornos irregulare</w:t>
      </w:r>
      <w:r w:rsidR="006039F6" w:rsidRPr="00AC723F">
        <w:rPr>
          <w:rFonts w:ascii="Arial" w:hAnsi="Arial" w:cs="Arial"/>
          <w:bCs/>
          <w:lang w:val="es-AR"/>
        </w:rPr>
        <w:t xml:space="preserve">s y citoplasma escaso </w:t>
      </w:r>
      <w:r w:rsidR="0021214A" w:rsidRPr="00AC723F">
        <w:rPr>
          <w:rFonts w:ascii="Arial" w:hAnsi="Arial" w:cs="Arial"/>
          <w:bCs/>
          <w:lang w:val="es-AR"/>
        </w:rPr>
        <w:t>(imagen 4)</w:t>
      </w:r>
      <w:r w:rsidR="00D71503" w:rsidRPr="00AC723F">
        <w:rPr>
          <w:rFonts w:ascii="Arial" w:hAnsi="Arial" w:cs="Arial"/>
          <w:bCs/>
          <w:lang w:val="es-AR"/>
        </w:rPr>
        <w:t>.</w:t>
      </w:r>
      <w:r w:rsidR="00641B05">
        <w:rPr>
          <w:rFonts w:ascii="Arial" w:hAnsi="Arial" w:cs="Arial"/>
          <w:bCs/>
          <w:lang w:val="es-AR"/>
        </w:rPr>
        <w:t xml:space="preserve"> </w:t>
      </w:r>
      <w:r w:rsidR="00D71503" w:rsidRPr="00AC723F">
        <w:rPr>
          <w:rFonts w:ascii="Arial" w:hAnsi="Arial" w:cs="Arial"/>
          <w:bCs/>
          <w:lang w:val="es-AR"/>
        </w:rPr>
        <w:t>Se lleg</w:t>
      </w:r>
      <w:r w:rsidR="00C50E92">
        <w:rPr>
          <w:rFonts w:ascii="Arial" w:hAnsi="Arial" w:cs="Arial"/>
          <w:bCs/>
          <w:lang w:val="es-AR"/>
        </w:rPr>
        <w:t>ó</w:t>
      </w:r>
      <w:r w:rsidR="00D71503" w:rsidRPr="00AC723F">
        <w:rPr>
          <w:rFonts w:ascii="Arial" w:hAnsi="Arial" w:cs="Arial"/>
          <w:bCs/>
          <w:lang w:val="es-AR"/>
        </w:rPr>
        <w:t xml:space="preserve"> al diagnóstico</w:t>
      </w:r>
      <w:r w:rsidR="00D05B62" w:rsidRPr="00AC723F">
        <w:rPr>
          <w:rFonts w:ascii="Arial" w:hAnsi="Arial" w:cs="Arial"/>
          <w:bCs/>
          <w:lang w:val="es-AR"/>
        </w:rPr>
        <w:t xml:space="preserve"> clínico e histopatológico</w:t>
      </w:r>
      <w:r w:rsidR="00D71503" w:rsidRPr="00AC723F">
        <w:rPr>
          <w:rFonts w:ascii="Arial" w:hAnsi="Arial" w:cs="Arial"/>
          <w:bCs/>
          <w:lang w:val="es-AR"/>
        </w:rPr>
        <w:t xml:space="preserve"> de sarcoma de Kaposi en</w:t>
      </w:r>
      <w:r w:rsidR="00D05B62" w:rsidRPr="00AC723F">
        <w:rPr>
          <w:rFonts w:ascii="Arial" w:hAnsi="Arial" w:cs="Arial"/>
          <w:bCs/>
          <w:lang w:val="es-AR"/>
        </w:rPr>
        <w:t xml:space="preserve"> paciente con diagnóstico reciente y tardío </w:t>
      </w:r>
      <w:r w:rsidR="00876DED" w:rsidRPr="00AC723F">
        <w:rPr>
          <w:rFonts w:ascii="Arial" w:hAnsi="Arial" w:cs="Arial"/>
          <w:bCs/>
          <w:lang w:val="es-AR"/>
        </w:rPr>
        <w:t>de VIH, SIDA</w:t>
      </w:r>
      <w:r w:rsidR="00770980" w:rsidRPr="00AC723F">
        <w:rPr>
          <w:rFonts w:ascii="Arial" w:hAnsi="Arial" w:cs="Arial"/>
          <w:bCs/>
          <w:lang w:val="es-AR"/>
        </w:rPr>
        <w:t>.</w:t>
      </w:r>
      <w:r w:rsidR="00641B05">
        <w:rPr>
          <w:rFonts w:ascii="Arial" w:hAnsi="Arial" w:cs="Arial"/>
          <w:bCs/>
          <w:lang w:val="es-AR"/>
        </w:rPr>
        <w:t xml:space="preserve"> </w:t>
      </w:r>
      <w:r w:rsidR="00C50E92">
        <w:rPr>
          <w:rFonts w:ascii="Arial" w:hAnsi="Arial" w:cs="Arial"/>
          <w:bCs/>
          <w:lang w:val="es-AR"/>
        </w:rPr>
        <w:t>Se indicó</w:t>
      </w:r>
      <w:r w:rsidRPr="00AC723F">
        <w:rPr>
          <w:rFonts w:ascii="Arial" w:hAnsi="Arial" w:cs="Arial"/>
          <w:bCs/>
          <w:lang w:val="es-AR"/>
        </w:rPr>
        <w:t xml:space="preserve"> comenzar con terapia antirretroviral y </w:t>
      </w:r>
      <w:proofErr w:type="spellStart"/>
      <w:r w:rsidRPr="00AC723F">
        <w:rPr>
          <w:rFonts w:ascii="Arial" w:hAnsi="Arial" w:cs="Arial"/>
          <w:bCs/>
          <w:lang w:val="es-AR"/>
        </w:rPr>
        <w:t>ganciclovir</w:t>
      </w:r>
      <w:proofErr w:type="spellEnd"/>
      <w:r w:rsidRPr="00AC723F">
        <w:rPr>
          <w:rFonts w:ascii="Arial" w:hAnsi="Arial" w:cs="Arial"/>
          <w:bCs/>
          <w:lang w:val="es-AR"/>
        </w:rPr>
        <w:t xml:space="preserve"> 500 mg cada 12 </w:t>
      </w:r>
      <w:proofErr w:type="spellStart"/>
      <w:r w:rsidRPr="00AC723F">
        <w:rPr>
          <w:rFonts w:ascii="Arial" w:hAnsi="Arial" w:cs="Arial"/>
          <w:bCs/>
          <w:lang w:val="es-AR"/>
        </w:rPr>
        <w:t>hs</w:t>
      </w:r>
      <w:proofErr w:type="spellEnd"/>
      <w:r w:rsidRPr="00AC723F">
        <w:rPr>
          <w:rFonts w:ascii="Arial" w:hAnsi="Arial" w:cs="Arial"/>
          <w:bCs/>
          <w:lang w:val="es-AR"/>
        </w:rPr>
        <w:t xml:space="preserve"> por vía endovenosa  y mantener una conducta expectante respecto al sarcoma de Kaposi.</w:t>
      </w:r>
    </w:p>
    <w:p w:rsidR="004154A5" w:rsidRPr="00AC723F" w:rsidRDefault="004154A5" w:rsidP="004154A5">
      <w:pPr>
        <w:spacing w:after="0" w:line="480" w:lineRule="auto"/>
        <w:rPr>
          <w:rFonts w:ascii="Arial" w:hAnsi="Arial" w:cs="Arial"/>
          <w:bCs/>
          <w:lang w:val="es-AR"/>
        </w:rPr>
      </w:pPr>
    </w:p>
    <w:p w:rsidR="00FC3D69" w:rsidRDefault="00C76A7A" w:rsidP="004154A5">
      <w:pPr>
        <w:spacing w:after="0" w:line="480" w:lineRule="auto"/>
        <w:rPr>
          <w:rFonts w:ascii="Arial" w:hAnsi="Arial" w:cs="Arial"/>
          <w:bCs/>
          <w:vertAlign w:val="superscript"/>
          <w:lang w:val="es-AR"/>
        </w:rPr>
      </w:pPr>
      <w:r w:rsidRPr="00AC723F">
        <w:rPr>
          <w:rFonts w:ascii="Arial" w:hAnsi="Arial" w:cs="Arial"/>
          <w:bCs/>
          <w:lang w:val="es-AR"/>
        </w:rPr>
        <w:t>Comentarios</w:t>
      </w:r>
      <w:r w:rsidR="00BE7202" w:rsidRPr="00AC723F">
        <w:rPr>
          <w:rFonts w:ascii="Arial" w:hAnsi="Arial" w:cs="Arial"/>
          <w:bCs/>
          <w:lang w:val="es-AR"/>
        </w:rPr>
        <w:t>:</w:t>
      </w:r>
      <w:r w:rsidR="00641B05">
        <w:rPr>
          <w:rFonts w:ascii="Arial" w:hAnsi="Arial" w:cs="Arial"/>
          <w:bCs/>
          <w:lang w:val="es-AR"/>
        </w:rPr>
        <w:t xml:space="preserve"> </w:t>
      </w:r>
      <w:r w:rsidR="00C54AF6" w:rsidRPr="00AC723F">
        <w:rPr>
          <w:rFonts w:ascii="Arial" w:hAnsi="Arial" w:cs="Arial"/>
          <w:bCs/>
          <w:lang w:val="es-AR"/>
        </w:rPr>
        <w:t xml:space="preserve">El sarcoma de Kaposi (SK) es un tumor </w:t>
      </w:r>
      <w:proofErr w:type="spellStart"/>
      <w:r w:rsidR="00C54AF6" w:rsidRPr="00AC723F">
        <w:rPr>
          <w:rFonts w:ascii="Arial" w:hAnsi="Arial" w:cs="Arial"/>
          <w:bCs/>
          <w:lang w:val="es-AR"/>
        </w:rPr>
        <w:t>linfoangioproliferativo</w:t>
      </w:r>
      <w:proofErr w:type="spellEnd"/>
      <w:r w:rsidR="00C54AF6" w:rsidRPr="00AC723F">
        <w:rPr>
          <w:rFonts w:ascii="Arial" w:hAnsi="Arial" w:cs="Arial"/>
          <w:bCs/>
          <w:lang w:val="es-AR"/>
        </w:rPr>
        <w:t xml:space="preserve"> descripto por primera vez en el año 1872 por </w:t>
      </w:r>
      <w:proofErr w:type="spellStart"/>
      <w:r w:rsidR="00C54AF6" w:rsidRPr="00AC723F">
        <w:rPr>
          <w:rFonts w:ascii="Arial" w:hAnsi="Arial" w:cs="Arial"/>
          <w:bCs/>
          <w:lang w:val="es-AR"/>
        </w:rPr>
        <w:t>Moritz</w:t>
      </w:r>
      <w:proofErr w:type="spellEnd"/>
      <w:r w:rsidR="00C54AF6" w:rsidRPr="00AC723F">
        <w:rPr>
          <w:rFonts w:ascii="Arial" w:hAnsi="Arial" w:cs="Arial"/>
          <w:bCs/>
          <w:lang w:val="es-AR"/>
        </w:rPr>
        <w:t xml:space="preserve"> Kaposi, a partir de cinco casos de una enfermedad hasta entonces desconocida y potencialmente mortal, cuya denominación fue “sarcoma pigmentado múltiple idiopático cutáneo”, que posteriormente tomó</w:t>
      </w:r>
      <w:r w:rsidRPr="00AC723F">
        <w:rPr>
          <w:rFonts w:ascii="Arial" w:hAnsi="Arial" w:cs="Arial"/>
          <w:bCs/>
          <w:lang w:val="es-AR"/>
        </w:rPr>
        <w:t xml:space="preserve"> el nombre de </w:t>
      </w:r>
      <w:r w:rsidR="00A63341" w:rsidRPr="00AC723F">
        <w:rPr>
          <w:rFonts w:ascii="Arial" w:hAnsi="Arial" w:cs="Arial"/>
          <w:bCs/>
          <w:lang w:val="es-AR"/>
        </w:rPr>
        <w:t>SK.</w:t>
      </w:r>
      <w:r w:rsidR="00A63341" w:rsidRPr="00AC723F">
        <w:rPr>
          <w:rFonts w:ascii="Arial" w:hAnsi="Arial" w:cs="Arial"/>
          <w:bCs/>
          <w:vertAlign w:val="superscript"/>
          <w:lang w:val="es-AR"/>
        </w:rPr>
        <w:t>1</w:t>
      </w:r>
      <w:r w:rsidR="00C54AF6" w:rsidRPr="00AC723F">
        <w:rPr>
          <w:rFonts w:ascii="Arial" w:hAnsi="Arial" w:cs="Arial"/>
          <w:bCs/>
          <w:lang w:val="es-AR"/>
        </w:rPr>
        <w:t xml:space="preserve"> En la década de los 80 se diagnostican los primeros casos de SK asociado a síndrome de inmunodeficiencia adquirida (SIDA), afectando con mayor frecuencia a v</w:t>
      </w:r>
      <w:r w:rsidRPr="00AC723F">
        <w:rPr>
          <w:rFonts w:ascii="Arial" w:hAnsi="Arial" w:cs="Arial"/>
          <w:bCs/>
          <w:lang w:val="es-AR"/>
        </w:rPr>
        <w:t>arones</w:t>
      </w:r>
      <w:r w:rsidR="00A63341" w:rsidRPr="00AC723F">
        <w:rPr>
          <w:rFonts w:ascii="Arial" w:hAnsi="Arial" w:cs="Arial"/>
          <w:bCs/>
          <w:lang w:val="es-AR"/>
        </w:rPr>
        <w:t xml:space="preserve"> infectados.</w:t>
      </w:r>
      <w:r w:rsidR="00A63341" w:rsidRPr="00AC723F">
        <w:rPr>
          <w:rFonts w:ascii="Arial" w:hAnsi="Arial" w:cs="Arial"/>
          <w:bCs/>
          <w:vertAlign w:val="superscript"/>
          <w:lang w:val="es-AR"/>
        </w:rPr>
        <w:t>2</w:t>
      </w:r>
      <w:r w:rsidR="0029464A" w:rsidRPr="00AC723F">
        <w:rPr>
          <w:rFonts w:ascii="Arial" w:hAnsi="Arial" w:cs="Arial"/>
          <w:bCs/>
          <w:vertAlign w:val="superscript"/>
          <w:lang w:val="es-AR"/>
        </w:rPr>
        <w:t xml:space="preserve"> </w:t>
      </w:r>
      <w:r w:rsidR="00C54AF6" w:rsidRPr="00AC723F">
        <w:rPr>
          <w:rFonts w:ascii="Arial" w:hAnsi="Arial" w:cs="Arial"/>
          <w:bCs/>
          <w:lang w:val="es-AR"/>
        </w:rPr>
        <w:t>El SK presenta cuatro variantes clínicas</w:t>
      </w:r>
      <w:r w:rsidR="00FC3D69">
        <w:rPr>
          <w:rFonts w:ascii="Arial" w:hAnsi="Arial" w:cs="Arial"/>
          <w:bCs/>
          <w:lang w:val="es-AR"/>
        </w:rPr>
        <w:t>, el SK clásico</w:t>
      </w:r>
      <w:r w:rsidR="00C54AF6" w:rsidRPr="00AC723F">
        <w:rPr>
          <w:rFonts w:ascii="Arial" w:hAnsi="Arial" w:cs="Arial"/>
          <w:bCs/>
          <w:lang w:val="es-AR"/>
        </w:rPr>
        <w:t xml:space="preserve"> más frecuentemente en la séptima década de la vida, en hombres con ascendencia mediterránea o jud</w:t>
      </w:r>
      <w:r w:rsidR="00B57DA4" w:rsidRPr="00AC723F">
        <w:rPr>
          <w:rFonts w:ascii="Arial" w:hAnsi="Arial" w:cs="Arial"/>
          <w:bCs/>
          <w:lang w:val="es-AR"/>
        </w:rPr>
        <w:t>ía</w:t>
      </w:r>
      <w:r w:rsidR="00C54AF6" w:rsidRPr="00AC723F">
        <w:rPr>
          <w:rFonts w:ascii="Arial" w:hAnsi="Arial" w:cs="Arial"/>
          <w:bCs/>
          <w:lang w:val="es-AR"/>
        </w:rPr>
        <w:t xml:space="preserve">, comienza en forma localizada y progresa con lentitud. Tienden a progresar lentamente y evolucionan a placas firmes, luego a nódulos. El </w:t>
      </w:r>
      <w:r w:rsidR="00C54AF6" w:rsidRPr="00AC723F">
        <w:rPr>
          <w:rFonts w:ascii="Arial" w:hAnsi="Arial" w:cs="Arial"/>
          <w:bCs/>
          <w:lang w:val="es-AR"/>
        </w:rPr>
        <w:lastRenderedPageBreak/>
        <w:t>desarrollo suele ser benigno, presentando una evolución</w:t>
      </w:r>
      <w:r w:rsidR="00A63341" w:rsidRPr="00AC723F">
        <w:rPr>
          <w:rFonts w:ascii="Arial" w:hAnsi="Arial" w:cs="Arial"/>
          <w:bCs/>
          <w:lang w:val="es-AR"/>
        </w:rPr>
        <w:t xml:space="preserve"> lenta, de tres a ocho años.</w:t>
      </w:r>
      <w:r w:rsidR="00A63341" w:rsidRPr="00AC723F">
        <w:rPr>
          <w:rFonts w:ascii="Arial" w:hAnsi="Arial" w:cs="Arial"/>
          <w:bCs/>
          <w:vertAlign w:val="superscript"/>
          <w:lang w:val="es-AR"/>
        </w:rPr>
        <w:t>3</w:t>
      </w:r>
      <w:r w:rsidR="00BE7202" w:rsidRPr="00AC723F">
        <w:rPr>
          <w:rFonts w:ascii="Arial" w:hAnsi="Arial" w:cs="Arial"/>
          <w:bCs/>
          <w:lang w:val="es-AR"/>
        </w:rPr>
        <w:t xml:space="preserve"> El </w:t>
      </w:r>
      <w:r w:rsidR="00C54AF6" w:rsidRPr="00AC723F">
        <w:rPr>
          <w:rFonts w:ascii="Arial" w:hAnsi="Arial" w:cs="Arial"/>
          <w:bCs/>
          <w:lang w:val="es-AR"/>
        </w:rPr>
        <w:t>SK</w:t>
      </w:r>
      <w:r w:rsidR="00BE7202" w:rsidRPr="00AC723F">
        <w:rPr>
          <w:rFonts w:ascii="Arial" w:hAnsi="Arial" w:cs="Arial"/>
          <w:bCs/>
          <w:lang w:val="es-AR"/>
        </w:rPr>
        <w:t xml:space="preserve"> endémico africano,</w:t>
      </w:r>
      <w:r w:rsidR="00C54AF6" w:rsidRPr="00AC723F">
        <w:rPr>
          <w:rFonts w:ascii="Arial" w:hAnsi="Arial" w:cs="Arial"/>
          <w:bCs/>
          <w:lang w:val="es-AR"/>
        </w:rPr>
        <w:t xml:space="preserve"> se manifiesta con mayor frecuencia en algunos países de África Central. Predomina en hombres, entre los 35 a 39 años. Se divide en otros subtipos clínicos como nodular con curso clínico similar al SK clásico; algunas formas más agresivas: florida e </w:t>
      </w:r>
      <w:proofErr w:type="spellStart"/>
      <w:r w:rsidR="00C54AF6" w:rsidRPr="00AC723F">
        <w:rPr>
          <w:rFonts w:ascii="Arial" w:hAnsi="Arial" w:cs="Arial"/>
          <w:bCs/>
          <w:lang w:val="es-AR"/>
        </w:rPr>
        <w:t>infiltrativa</w:t>
      </w:r>
      <w:proofErr w:type="spellEnd"/>
      <w:r w:rsidR="00C54AF6" w:rsidRPr="00AC723F">
        <w:rPr>
          <w:rFonts w:ascii="Arial" w:hAnsi="Arial" w:cs="Arial"/>
          <w:bCs/>
          <w:lang w:val="es-AR"/>
        </w:rPr>
        <w:t xml:space="preserve"> y el subtipo </w:t>
      </w:r>
      <w:proofErr w:type="spellStart"/>
      <w:r w:rsidR="00C54AF6" w:rsidRPr="00AC723F">
        <w:rPr>
          <w:rFonts w:ascii="Arial" w:hAnsi="Arial" w:cs="Arial"/>
          <w:bCs/>
          <w:lang w:val="es-AR"/>
        </w:rPr>
        <w:t>linfadenopático</w:t>
      </w:r>
      <w:proofErr w:type="spellEnd"/>
      <w:r w:rsidR="00C54AF6" w:rsidRPr="00AC723F">
        <w:rPr>
          <w:rFonts w:ascii="Arial" w:hAnsi="Arial" w:cs="Arial"/>
          <w:bCs/>
          <w:lang w:val="es-AR"/>
        </w:rPr>
        <w:t xml:space="preserve"> que se presenta en</w:t>
      </w:r>
      <w:r w:rsidR="00A63341" w:rsidRPr="00AC723F">
        <w:rPr>
          <w:rFonts w:ascii="Arial" w:hAnsi="Arial" w:cs="Arial"/>
          <w:bCs/>
          <w:lang w:val="es-AR"/>
        </w:rPr>
        <w:t xml:space="preserve"> niños y puede ser letal.</w:t>
      </w:r>
      <w:r w:rsidR="00A63341" w:rsidRPr="00AC723F">
        <w:rPr>
          <w:rFonts w:ascii="Arial" w:hAnsi="Arial" w:cs="Arial"/>
          <w:bCs/>
          <w:vertAlign w:val="superscript"/>
          <w:lang w:val="es-AR"/>
        </w:rPr>
        <w:t>3, 4</w:t>
      </w:r>
      <w:r w:rsidR="00BE7202" w:rsidRPr="00AC723F">
        <w:rPr>
          <w:rFonts w:ascii="Arial" w:hAnsi="Arial" w:cs="Arial"/>
          <w:bCs/>
          <w:vertAlign w:val="superscript"/>
          <w:lang w:val="es-AR"/>
        </w:rPr>
        <w:t xml:space="preserve"> </w:t>
      </w:r>
      <w:r w:rsidR="00C54AF6" w:rsidRPr="00AC723F">
        <w:rPr>
          <w:rFonts w:ascii="Arial" w:hAnsi="Arial" w:cs="Arial"/>
          <w:bCs/>
          <w:lang w:val="es-AR"/>
        </w:rPr>
        <w:t>El SK iatrogénico se presenta en pacientes con compromiso de su inmunidad, como en pacientes trasplantados, oncológicos o afectos de enfermedades autoinmunes en tra</w:t>
      </w:r>
      <w:r w:rsidR="00BE7202" w:rsidRPr="00AC723F">
        <w:rPr>
          <w:rFonts w:ascii="Arial" w:hAnsi="Arial" w:cs="Arial"/>
          <w:bCs/>
          <w:lang w:val="es-AR"/>
        </w:rPr>
        <w:t>tamiento inmunosupresor. Se manifiesta</w:t>
      </w:r>
      <w:r w:rsidR="00C54AF6" w:rsidRPr="00AC723F">
        <w:rPr>
          <w:rFonts w:ascii="Arial" w:hAnsi="Arial" w:cs="Arial"/>
          <w:bCs/>
          <w:lang w:val="es-AR"/>
        </w:rPr>
        <w:t xml:space="preserve"> a una edad menor respecto al SK clásico, puede existir afectación ganglionar y visceral aunque la afectación cutánea si</w:t>
      </w:r>
      <w:r w:rsidR="00A63341" w:rsidRPr="00AC723F">
        <w:rPr>
          <w:rFonts w:ascii="Arial" w:hAnsi="Arial" w:cs="Arial"/>
          <w:bCs/>
          <w:lang w:val="es-AR"/>
        </w:rPr>
        <w:t>gue siendo la más frecuente.</w:t>
      </w:r>
      <w:r w:rsidR="00A63341" w:rsidRPr="00AC723F">
        <w:rPr>
          <w:rFonts w:ascii="Arial" w:hAnsi="Arial" w:cs="Arial"/>
          <w:bCs/>
          <w:vertAlign w:val="superscript"/>
          <w:lang w:val="es-AR"/>
        </w:rPr>
        <w:t>3, 4</w:t>
      </w:r>
      <w:r w:rsidR="00BE7202" w:rsidRPr="00AC723F">
        <w:rPr>
          <w:rFonts w:ascii="Arial" w:hAnsi="Arial" w:cs="Arial"/>
          <w:bCs/>
          <w:vertAlign w:val="superscript"/>
          <w:lang w:val="es-AR"/>
        </w:rPr>
        <w:t xml:space="preserve"> </w:t>
      </w:r>
      <w:r w:rsidR="00BE7202" w:rsidRPr="00AC723F">
        <w:rPr>
          <w:rFonts w:ascii="Arial" w:hAnsi="Arial" w:cs="Arial"/>
          <w:bCs/>
          <w:lang w:val="es-AR"/>
        </w:rPr>
        <w:t xml:space="preserve">El </w:t>
      </w:r>
      <w:r w:rsidR="00C54AF6" w:rsidRPr="00AC723F">
        <w:rPr>
          <w:rFonts w:ascii="Arial" w:hAnsi="Arial" w:cs="Arial"/>
          <w:bCs/>
          <w:lang w:val="es-AR"/>
        </w:rPr>
        <w:t>SK epidémico relacionado a SID</w:t>
      </w:r>
      <w:r w:rsidR="00770980" w:rsidRPr="00AC723F">
        <w:rPr>
          <w:rFonts w:ascii="Arial" w:hAnsi="Arial" w:cs="Arial"/>
          <w:bCs/>
          <w:lang w:val="es-AR"/>
        </w:rPr>
        <w:t>A es del cual haremos hincapié</w:t>
      </w:r>
      <w:r w:rsidR="00C54AF6" w:rsidRPr="00AC723F">
        <w:rPr>
          <w:rFonts w:ascii="Arial" w:hAnsi="Arial" w:cs="Arial"/>
          <w:bCs/>
          <w:lang w:val="es-AR"/>
        </w:rPr>
        <w:t xml:space="preserve"> en esta publicación. En el 60% de los casos afecta la piel y la mucosa </w:t>
      </w:r>
      <w:proofErr w:type="spellStart"/>
      <w:r w:rsidR="00C54AF6" w:rsidRPr="00AC723F">
        <w:rPr>
          <w:rFonts w:ascii="Arial" w:hAnsi="Arial" w:cs="Arial"/>
          <w:bCs/>
          <w:lang w:val="es-AR"/>
        </w:rPr>
        <w:t>orofaríngea</w:t>
      </w:r>
      <w:proofErr w:type="spellEnd"/>
      <w:r w:rsidR="00C54AF6" w:rsidRPr="00AC723F">
        <w:rPr>
          <w:rFonts w:ascii="Arial" w:hAnsi="Arial" w:cs="Arial"/>
          <w:bCs/>
          <w:lang w:val="es-AR"/>
        </w:rPr>
        <w:t xml:space="preserve">, en piel tiene topografía predominante en extremidades inferiores presentándose bajo la forma de máculas de color rojo-violáceo, placas de forma y tamaño irregular, puede haber vesículas o ampollas, e incluso </w:t>
      </w:r>
      <w:proofErr w:type="spellStart"/>
      <w:r w:rsidR="00C54AF6" w:rsidRPr="00AC723F">
        <w:rPr>
          <w:rFonts w:ascii="Arial" w:hAnsi="Arial" w:cs="Arial"/>
          <w:bCs/>
          <w:lang w:val="es-AR"/>
        </w:rPr>
        <w:t>neoformaciones</w:t>
      </w:r>
      <w:proofErr w:type="spellEnd"/>
      <w:r w:rsidR="00C54AF6" w:rsidRPr="00AC723F">
        <w:rPr>
          <w:rFonts w:ascii="Arial" w:hAnsi="Arial" w:cs="Arial"/>
          <w:bCs/>
          <w:lang w:val="es-AR"/>
        </w:rPr>
        <w:t xml:space="preserve"> de tamaño variable, algunas de aspecto verrugoso o vegetante, y generalmente es asintomático. Si existe afectación en el tronco, las lesiones siguen una distribución </w:t>
      </w:r>
      <w:proofErr w:type="spellStart"/>
      <w:r w:rsidR="00C54AF6" w:rsidRPr="00AC723F">
        <w:rPr>
          <w:rFonts w:ascii="Arial" w:hAnsi="Arial" w:cs="Arial"/>
          <w:bCs/>
          <w:lang w:val="es-AR"/>
        </w:rPr>
        <w:t>blaschkoide</w:t>
      </w:r>
      <w:proofErr w:type="spellEnd"/>
      <w:r w:rsidR="00C54AF6" w:rsidRPr="00AC723F">
        <w:rPr>
          <w:rFonts w:ascii="Arial" w:hAnsi="Arial" w:cs="Arial"/>
          <w:bCs/>
          <w:lang w:val="es-AR"/>
        </w:rPr>
        <w:t xml:space="preserve">. Puede ser la manifestación inicial de la enfermedad en un 15% de estos casos. Estos pacientes pueden presentar también afectación </w:t>
      </w:r>
      <w:proofErr w:type="spellStart"/>
      <w:r w:rsidR="00C54AF6" w:rsidRPr="00AC723F">
        <w:rPr>
          <w:rFonts w:ascii="Arial" w:hAnsi="Arial" w:cs="Arial"/>
          <w:bCs/>
          <w:lang w:val="es-AR"/>
        </w:rPr>
        <w:t>extracutánea</w:t>
      </w:r>
      <w:proofErr w:type="spellEnd"/>
      <w:r w:rsidR="00C54AF6" w:rsidRPr="00AC723F">
        <w:rPr>
          <w:rFonts w:ascii="Arial" w:hAnsi="Arial" w:cs="Arial"/>
          <w:bCs/>
          <w:lang w:val="es-AR"/>
        </w:rPr>
        <w:t>: gastrointestina</w:t>
      </w:r>
      <w:r w:rsidR="00A63341" w:rsidRPr="00AC723F">
        <w:rPr>
          <w:rFonts w:ascii="Arial" w:hAnsi="Arial" w:cs="Arial"/>
          <w:bCs/>
          <w:lang w:val="es-AR"/>
        </w:rPr>
        <w:t>l, pulmonar y ganglionar.</w:t>
      </w:r>
      <w:r w:rsidR="00A63341" w:rsidRPr="00AC723F">
        <w:rPr>
          <w:rFonts w:ascii="Arial" w:hAnsi="Arial" w:cs="Arial"/>
          <w:bCs/>
          <w:vertAlign w:val="superscript"/>
          <w:lang w:val="es-AR"/>
        </w:rPr>
        <w:t>4, 5</w:t>
      </w:r>
      <w:r w:rsidR="001A77DB" w:rsidRPr="00AC723F">
        <w:rPr>
          <w:rFonts w:ascii="Arial" w:hAnsi="Arial" w:cs="Arial"/>
          <w:bCs/>
          <w:lang w:val="es-AR"/>
        </w:rPr>
        <w:t xml:space="preserve"> En cu</w:t>
      </w:r>
      <w:r w:rsidR="00770980" w:rsidRPr="00AC723F">
        <w:rPr>
          <w:rFonts w:ascii="Arial" w:hAnsi="Arial" w:cs="Arial"/>
          <w:bCs/>
          <w:lang w:val="es-AR"/>
        </w:rPr>
        <w:t>anto a la afectación de mucosas</w:t>
      </w:r>
      <w:r w:rsidR="001A77DB" w:rsidRPr="00AC723F">
        <w:rPr>
          <w:rFonts w:ascii="Arial" w:hAnsi="Arial" w:cs="Arial"/>
          <w:bCs/>
          <w:lang w:val="es-AR"/>
        </w:rPr>
        <w:t xml:space="preserve"> las lesiones en mucosa bucal son</w:t>
      </w:r>
      <w:r w:rsidR="00770980" w:rsidRPr="00AC723F">
        <w:rPr>
          <w:rFonts w:ascii="Arial" w:hAnsi="Arial" w:cs="Arial"/>
          <w:bCs/>
          <w:lang w:val="es-AR"/>
        </w:rPr>
        <w:t xml:space="preserve"> en</w:t>
      </w:r>
      <w:r w:rsidR="001A77DB" w:rsidRPr="00AC723F">
        <w:rPr>
          <w:rFonts w:ascii="Arial" w:hAnsi="Arial" w:cs="Arial"/>
          <w:bCs/>
          <w:lang w:val="es-AR"/>
        </w:rPr>
        <w:t xml:space="preserve"> el 22% de los pac</w:t>
      </w:r>
      <w:r w:rsidR="00770980" w:rsidRPr="00AC723F">
        <w:rPr>
          <w:rFonts w:ascii="Arial" w:hAnsi="Arial" w:cs="Arial"/>
          <w:bCs/>
          <w:lang w:val="es-AR"/>
        </w:rPr>
        <w:t>ientes la primera manifestación y</w:t>
      </w:r>
      <w:r w:rsidR="001A77DB" w:rsidRPr="00AC723F">
        <w:rPr>
          <w:rFonts w:ascii="Arial" w:hAnsi="Arial" w:cs="Arial"/>
          <w:bCs/>
          <w:lang w:val="es-AR"/>
        </w:rPr>
        <w:t xml:space="preserve"> representa un marcador para re</w:t>
      </w:r>
      <w:r w:rsidR="00A36B1F" w:rsidRPr="00AC723F">
        <w:rPr>
          <w:rFonts w:ascii="Arial" w:hAnsi="Arial" w:cs="Arial"/>
          <w:bCs/>
          <w:lang w:val="es-AR"/>
        </w:rPr>
        <w:t>cuento de</w:t>
      </w:r>
      <w:r w:rsidR="00FC3D69">
        <w:rPr>
          <w:rFonts w:ascii="Arial" w:hAnsi="Arial" w:cs="Arial"/>
          <w:bCs/>
          <w:lang w:val="es-AR"/>
        </w:rPr>
        <w:t xml:space="preserve"> linfocitos</w:t>
      </w:r>
      <w:r w:rsidR="00A36B1F" w:rsidRPr="00AC723F">
        <w:rPr>
          <w:rFonts w:ascii="Arial" w:hAnsi="Arial" w:cs="Arial"/>
          <w:bCs/>
          <w:lang w:val="es-AR"/>
        </w:rPr>
        <w:t xml:space="preserve"> T CD 4 + menor a 200/ </w:t>
      </w:r>
      <w:proofErr w:type="spellStart"/>
      <w:r w:rsidR="00A36B1F" w:rsidRPr="00AC723F">
        <w:rPr>
          <w:rFonts w:ascii="Arial" w:hAnsi="Arial" w:cs="Arial"/>
          <w:bCs/>
          <w:lang w:val="es-AR"/>
        </w:rPr>
        <w:t>μL</w:t>
      </w:r>
      <w:proofErr w:type="spellEnd"/>
      <w:r w:rsidR="00A36B1F" w:rsidRPr="00AC723F">
        <w:rPr>
          <w:rFonts w:ascii="Arial" w:hAnsi="Arial" w:cs="Arial"/>
          <w:bCs/>
          <w:lang w:val="es-AR"/>
        </w:rPr>
        <w:t>.</w:t>
      </w:r>
      <w:r w:rsidR="00FC3D69">
        <w:rPr>
          <w:rFonts w:ascii="Arial" w:hAnsi="Arial" w:cs="Arial"/>
          <w:bCs/>
          <w:lang w:val="es-AR"/>
        </w:rPr>
        <w:t xml:space="preserve"> La</w:t>
      </w:r>
      <w:r w:rsidR="00770980" w:rsidRPr="00AC723F">
        <w:rPr>
          <w:rFonts w:ascii="Arial" w:hAnsi="Arial" w:cs="Arial"/>
          <w:bCs/>
          <w:lang w:val="es-AR"/>
        </w:rPr>
        <w:t xml:space="preserve"> localización más</w:t>
      </w:r>
      <w:r w:rsidR="00A36B1F" w:rsidRPr="00AC723F">
        <w:rPr>
          <w:rFonts w:ascii="Arial" w:hAnsi="Arial" w:cs="Arial"/>
          <w:bCs/>
          <w:lang w:val="es-AR"/>
        </w:rPr>
        <w:t xml:space="preserve"> frecuente</w:t>
      </w:r>
      <w:r w:rsidR="00FC3D69">
        <w:rPr>
          <w:rFonts w:ascii="Arial" w:hAnsi="Arial" w:cs="Arial"/>
          <w:bCs/>
          <w:lang w:val="es-AR"/>
        </w:rPr>
        <w:t xml:space="preserve"> es</w:t>
      </w:r>
      <w:r w:rsidR="00A36B1F" w:rsidRPr="00AC723F">
        <w:rPr>
          <w:rFonts w:ascii="Arial" w:hAnsi="Arial" w:cs="Arial"/>
          <w:bCs/>
          <w:lang w:val="es-AR"/>
        </w:rPr>
        <w:t xml:space="preserve"> en paladar duro y </w:t>
      </w:r>
      <w:r w:rsidR="00770980" w:rsidRPr="00AC723F">
        <w:rPr>
          <w:rFonts w:ascii="Arial" w:hAnsi="Arial" w:cs="Arial"/>
          <w:bCs/>
          <w:lang w:val="es-AR"/>
        </w:rPr>
        <w:t>aparece</w:t>
      </w:r>
      <w:r w:rsidR="00A36B1F" w:rsidRPr="00AC723F">
        <w:rPr>
          <w:rFonts w:ascii="Arial" w:hAnsi="Arial" w:cs="Arial"/>
          <w:bCs/>
          <w:lang w:val="es-AR"/>
        </w:rPr>
        <w:t xml:space="preserve"> como un</w:t>
      </w:r>
      <w:r w:rsidR="00770980" w:rsidRPr="00AC723F">
        <w:rPr>
          <w:rFonts w:ascii="Arial" w:hAnsi="Arial" w:cs="Arial"/>
          <w:bCs/>
          <w:lang w:val="es-AR"/>
        </w:rPr>
        <w:t>a mácula violácea</w:t>
      </w:r>
      <w:r w:rsidR="00A36B1F" w:rsidRPr="00AC723F">
        <w:rPr>
          <w:rFonts w:ascii="Arial" w:hAnsi="Arial" w:cs="Arial"/>
          <w:bCs/>
          <w:lang w:val="es-AR"/>
        </w:rPr>
        <w:t>, que evoluciona a pápulas y nódulos con un aspecto en empedrado. También aparecen lesiones en paladar blando, úvula, faringe, encías y lengua. Son infrecuentes las lesiones conjuntivales.</w:t>
      </w:r>
      <w:r w:rsidR="00E216C8" w:rsidRPr="00AC723F">
        <w:rPr>
          <w:rFonts w:ascii="Arial" w:hAnsi="Arial" w:cs="Arial"/>
          <w:bCs/>
          <w:vertAlign w:val="superscript"/>
          <w:lang w:val="es-AR"/>
        </w:rPr>
        <w:t xml:space="preserve"> </w:t>
      </w:r>
      <w:r w:rsidR="00C54AF6" w:rsidRPr="00AC723F">
        <w:rPr>
          <w:rFonts w:ascii="Arial" w:hAnsi="Arial" w:cs="Arial"/>
          <w:bCs/>
          <w:lang w:val="es-AR"/>
        </w:rPr>
        <w:t xml:space="preserve">En cuanto a su </w:t>
      </w:r>
      <w:proofErr w:type="spellStart"/>
      <w:r w:rsidR="00C54AF6" w:rsidRPr="00AC723F">
        <w:rPr>
          <w:rFonts w:ascii="Arial" w:hAnsi="Arial" w:cs="Arial"/>
          <w:bCs/>
          <w:lang w:val="es-AR"/>
        </w:rPr>
        <w:t>fisiopatogenia</w:t>
      </w:r>
      <w:proofErr w:type="spellEnd"/>
      <w:r w:rsidR="00C54AF6" w:rsidRPr="00AC723F">
        <w:rPr>
          <w:rFonts w:ascii="Arial" w:hAnsi="Arial" w:cs="Arial"/>
          <w:bCs/>
          <w:lang w:val="es-AR"/>
        </w:rPr>
        <w:t>, en 1994 se detectó la presencia del herpes virus 8 (HVH-8) en el 90% de las lesiones de SK asociado con infección por VIH. Este virus</w:t>
      </w:r>
      <w:r w:rsidR="004A0620" w:rsidRPr="00AC723F">
        <w:rPr>
          <w:rFonts w:ascii="Arial" w:hAnsi="Arial" w:cs="Arial"/>
          <w:lang w:val="es-AR"/>
        </w:rPr>
        <w:t xml:space="preserve"> </w:t>
      </w:r>
      <w:r w:rsidR="004A0620" w:rsidRPr="00AC723F">
        <w:rPr>
          <w:rFonts w:ascii="Arial" w:hAnsi="Arial" w:cs="Arial"/>
          <w:bCs/>
          <w:lang w:val="es-AR"/>
        </w:rPr>
        <w:t xml:space="preserve">pertenece a la familia </w:t>
      </w:r>
      <w:r w:rsidR="004A0620" w:rsidRPr="00AC723F">
        <w:rPr>
          <w:rFonts w:ascii="Arial" w:hAnsi="Arial" w:cs="Arial"/>
          <w:bCs/>
        </w:rPr>
        <w:t>γ</w:t>
      </w:r>
      <w:r w:rsidR="004A0620" w:rsidRPr="00AC723F">
        <w:rPr>
          <w:rFonts w:ascii="Arial" w:hAnsi="Arial" w:cs="Arial"/>
          <w:bCs/>
          <w:lang w:val="es-AR"/>
        </w:rPr>
        <w:t>-</w:t>
      </w:r>
      <w:proofErr w:type="spellStart"/>
      <w:r w:rsidR="004A0620" w:rsidRPr="00AC723F">
        <w:rPr>
          <w:rFonts w:ascii="Arial" w:hAnsi="Arial" w:cs="Arial"/>
          <w:bCs/>
          <w:lang w:val="es-AR"/>
        </w:rPr>
        <w:t>herpesviridae</w:t>
      </w:r>
      <w:proofErr w:type="spellEnd"/>
      <w:r w:rsidR="004A0620" w:rsidRPr="00AC723F">
        <w:rPr>
          <w:rFonts w:ascii="Arial" w:hAnsi="Arial" w:cs="Arial"/>
          <w:bCs/>
          <w:lang w:val="es-AR"/>
        </w:rPr>
        <w:t xml:space="preserve">, genero </w:t>
      </w:r>
      <w:proofErr w:type="spellStart"/>
      <w:r w:rsidR="004A0620" w:rsidRPr="00AC723F">
        <w:rPr>
          <w:rFonts w:ascii="Arial" w:hAnsi="Arial" w:cs="Arial"/>
          <w:bCs/>
          <w:lang w:val="es-AR"/>
        </w:rPr>
        <w:t>Rhadinovirus</w:t>
      </w:r>
      <w:proofErr w:type="spellEnd"/>
      <w:r w:rsidR="004A0620" w:rsidRPr="00AC723F">
        <w:rPr>
          <w:rFonts w:ascii="Arial" w:hAnsi="Arial" w:cs="Arial"/>
          <w:bCs/>
          <w:lang w:val="es-AR"/>
        </w:rPr>
        <w:t xml:space="preserve"> y es el responsable directo de todas las variantes del SK</w:t>
      </w:r>
      <w:r w:rsidR="00C54AF6" w:rsidRPr="00AC723F">
        <w:rPr>
          <w:rFonts w:ascii="Arial" w:hAnsi="Arial" w:cs="Arial"/>
          <w:bCs/>
          <w:lang w:val="es-AR"/>
        </w:rPr>
        <w:t xml:space="preserve">. Se sabe que constituye </w:t>
      </w:r>
      <w:r w:rsidR="00C54AF6" w:rsidRPr="00AC723F">
        <w:rPr>
          <w:rFonts w:ascii="Arial" w:hAnsi="Arial" w:cs="Arial"/>
          <w:bCs/>
          <w:lang w:val="es-AR"/>
        </w:rPr>
        <w:lastRenderedPageBreak/>
        <w:t>un factor necesario pero no suficiente para el desarrollo del mismo y que otros factores como la predisposición genética, los factores ambientales y la inmunosupresió</w:t>
      </w:r>
      <w:r w:rsidR="005D69E4" w:rsidRPr="00AC723F">
        <w:rPr>
          <w:rFonts w:ascii="Arial" w:hAnsi="Arial" w:cs="Arial"/>
          <w:bCs/>
          <w:lang w:val="es-AR"/>
        </w:rPr>
        <w:t xml:space="preserve">n </w:t>
      </w:r>
      <w:r w:rsidR="00A63341" w:rsidRPr="00AC723F">
        <w:rPr>
          <w:rFonts w:ascii="Arial" w:hAnsi="Arial" w:cs="Arial"/>
          <w:bCs/>
          <w:lang w:val="es-AR"/>
        </w:rPr>
        <w:t>tendrían un rol importante.</w:t>
      </w:r>
      <w:r w:rsidR="00A63341" w:rsidRPr="00AC723F">
        <w:rPr>
          <w:rFonts w:ascii="Arial" w:hAnsi="Arial" w:cs="Arial"/>
          <w:bCs/>
          <w:vertAlign w:val="superscript"/>
          <w:lang w:val="es-AR"/>
        </w:rPr>
        <w:t>1, 6</w:t>
      </w:r>
      <w:r w:rsidR="00C54AF6" w:rsidRPr="00AC723F">
        <w:rPr>
          <w:rFonts w:ascii="Arial" w:hAnsi="Arial" w:cs="Arial"/>
          <w:bCs/>
          <w:lang w:val="es-AR"/>
        </w:rPr>
        <w:t xml:space="preserve"> Para que el ADN viral produzca transformación en la célula huésped deben ocurrir dos fenómenos: el ADN viral debe integrarse al genoma del huésped y posteriormente debe producirse un cambio en la expresión genómica de la célula huésped. El HVH-8 integrado al genoma celular se encuentra en un estado latente, permitiendo la expresión continua de oncogenes o la disminución de la expresión de genes supresores tumorales sin producir muerte celular. El virus </w:t>
      </w:r>
      <w:r w:rsidR="00B57DA4" w:rsidRPr="00AC723F">
        <w:rPr>
          <w:rFonts w:ascii="Arial" w:hAnsi="Arial" w:cs="Arial"/>
          <w:bCs/>
          <w:lang w:val="es-AR"/>
        </w:rPr>
        <w:t xml:space="preserve">codifica diversas proteínas homólogas a </w:t>
      </w:r>
      <w:proofErr w:type="spellStart"/>
      <w:r w:rsidR="00B57DA4" w:rsidRPr="00AC723F">
        <w:rPr>
          <w:rFonts w:ascii="Arial" w:hAnsi="Arial" w:cs="Arial"/>
          <w:bCs/>
          <w:lang w:val="es-AR"/>
        </w:rPr>
        <w:t>oncoproteínas</w:t>
      </w:r>
      <w:proofErr w:type="spellEnd"/>
      <w:r w:rsidR="00B57DA4" w:rsidRPr="00AC723F">
        <w:rPr>
          <w:rFonts w:ascii="Arial" w:hAnsi="Arial" w:cs="Arial"/>
          <w:bCs/>
          <w:lang w:val="es-AR"/>
        </w:rPr>
        <w:t xml:space="preserve"> humanas lo que permite</w:t>
      </w:r>
      <w:r w:rsidR="00C54AF6" w:rsidRPr="00AC723F">
        <w:rPr>
          <w:rFonts w:ascii="Arial" w:hAnsi="Arial" w:cs="Arial"/>
          <w:bCs/>
          <w:lang w:val="es-AR"/>
        </w:rPr>
        <w:t xml:space="preserve"> un aumento en la expresión de genes virales con p</w:t>
      </w:r>
      <w:r w:rsidR="00B57DA4" w:rsidRPr="00AC723F">
        <w:rPr>
          <w:rFonts w:ascii="Arial" w:hAnsi="Arial" w:cs="Arial"/>
          <w:bCs/>
          <w:lang w:val="es-AR"/>
        </w:rPr>
        <w:t>otencial oncogénico y aumento de</w:t>
      </w:r>
      <w:r w:rsidR="00C54AF6" w:rsidRPr="00AC723F">
        <w:rPr>
          <w:rFonts w:ascii="Arial" w:hAnsi="Arial" w:cs="Arial"/>
          <w:bCs/>
          <w:lang w:val="es-AR"/>
        </w:rPr>
        <w:t xml:space="preserve"> la concentración de factor de crecimiento </w:t>
      </w:r>
      <w:proofErr w:type="spellStart"/>
      <w:r w:rsidR="00C54AF6" w:rsidRPr="00AC723F">
        <w:rPr>
          <w:rFonts w:ascii="Arial" w:hAnsi="Arial" w:cs="Arial"/>
          <w:bCs/>
          <w:lang w:val="es-AR"/>
        </w:rPr>
        <w:t>fibroblástico</w:t>
      </w:r>
      <w:proofErr w:type="spellEnd"/>
      <w:r w:rsidR="00C54AF6" w:rsidRPr="00AC723F">
        <w:rPr>
          <w:rFonts w:ascii="Arial" w:hAnsi="Arial" w:cs="Arial"/>
          <w:bCs/>
          <w:lang w:val="es-AR"/>
        </w:rPr>
        <w:t xml:space="preserve"> b libre (factor </w:t>
      </w:r>
      <w:proofErr w:type="spellStart"/>
      <w:r w:rsidR="00A63341" w:rsidRPr="00AC723F">
        <w:rPr>
          <w:rFonts w:ascii="Arial" w:hAnsi="Arial" w:cs="Arial"/>
          <w:bCs/>
          <w:lang w:val="es-AR"/>
        </w:rPr>
        <w:t>angiogénico</w:t>
      </w:r>
      <w:proofErr w:type="spellEnd"/>
      <w:r w:rsidR="00A63341" w:rsidRPr="00AC723F">
        <w:rPr>
          <w:rFonts w:ascii="Arial" w:hAnsi="Arial" w:cs="Arial"/>
          <w:bCs/>
          <w:lang w:val="es-AR"/>
        </w:rPr>
        <w:t>).</w:t>
      </w:r>
      <w:r w:rsidR="00A63341" w:rsidRPr="00AC723F">
        <w:rPr>
          <w:rFonts w:ascii="Arial" w:hAnsi="Arial" w:cs="Arial"/>
          <w:bCs/>
          <w:vertAlign w:val="superscript"/>
          <w:lang w:val="es-AR"/>
        </w:rPr>
        <w:t>7</w:t>
      </w:r>
      <w:r w:rsidR="00E216C8" w:rsidRPr="00AC723F">
        <w:rPr>
          <w:rFonts w:ascii="Arial" w:hAnsi="Arial" w:cs="Arial"/>
          <w:bCs/>
          <w:vertAlign w:val="superscript"/>
          <w:lang w:val="es-AR"/>
        </w:rPr>
        <w:t xml:space="preserve"> </w:t>
      </w:r>
      <w:r w:rsidR="00C54AF6" w:rsidRPr="00AC723F">
        <w:rPr>
          <w:rFonts w:ascii="Arial" w:hAnsi="Arial" w:cs="Arial"/>
          <w:bCs/>
          <w:lang w:val="es-AR"/>
        </w:rPr>
        <w:t xml:space="preserve">La confirmación </w:t>
      </w:r>
      <w:r w:rsidR="004154A5" w:rsidRPr="00AC723F">
        <w:rPr>
          <w:rFonts w:ascii="Arial" w:hAnsi="Arial" w:cs="Arial"/>
          <w:bCs/>
          <w:lang w:val="es-AR"/>
        </w:rPr>
        <w:t>diagnóstica</w:t>
      </w:r>
      <w:r w:rsidR="00C54AF6" w:rsidRPr="00AC723F">
        <w:rPr>
          <w:rFonts w:ascii="Arial" w:hAnsi="Arial" w:cs="Arial"/>
          <w:bCs/>
          <w:lang w:val="es-AR"/>
        </w:rPr>
        <w:t xml:space="preserve"> de SK es histológica. La anatomía patológica no varía entre sus diferentes formas clínicas, pero sí en sus distintos estadios evolutivos. Se distinguen tres hallazgos característicos: angiogénesis, inflamación y proliferación.</w:t>
      </w:r>
      <w:r w:rsidR="00641B05">
        <w:rPr>
          <w:rFonts w:ascii="Arial" w:hAnsi="Arial" w:cs="Arial"/>
          <w:bCs/>
          <w:lang w:val="es-AR"/>
        </w:rPr>
        <w:t xml:space="preserve"> </w:t>
      </w:r>
      <w:r w:rsidR="00C54AF6" w:rsidRPr="00AC723F">
        <w:rPr>
          <w:rFonts w:ascii="Arial" w:hAnsi="Arial" w:cs="Arial"/>
          <w:bCs/>
          <w:lang w:val="es-AR"/>
        </w:rPr>
        <w:t xml:space="preserve">Con hematoxilina-eosina, se observan células fusiformes </w:t>
      </w:r>
      <w:r w:rsidR="00B57DA4" w:rsidRPr="00AC723F">
        <w:rPr>
          <w:rFonts w:ascii="Arial" w:hAnsi="Arial" w:cs="Arial"/>
          <w:bCs/>
          <w:lang w:val="es-AR"/>
        </w:rPr>
        <w:t>distribuidas</w:t>
      </w:r>
      <w:r w:rsidR="00C54AF6" w:rsidRPr="00AC723F">
        <w:rPr>
          <w:rFonts w:ascii="Arial" w:hAnsi="Arial" w:cs="Arial"/>
          <w:bCs/>
          <w:lang w:val="es-AR"/>
        </w:rPr>
        <w:t xml:space="preserve"> en dermis que dibujan luces vasculares irregulares. Puede haber extravasación hemática. Los restos de hematíes degradados pueden formar los glóbulos hialinos, que son estructuras esféricas, </w:t>
      </w:r>
      <w:proofErr w:type="spellStart"/>
      <w:r w:rsidR="00C54AF6" w:rsidRPr="00AC723F">
        <w:rPr>
          <w:rFonts w:ascii="Arial" w:hAnsi="Arial" w:cs="Arial"/>
          <w:bCs/>
          <w:lang w:val="es-AR"/>
        </w:rPr>
        <w:t>eosinófilas</w:t>
      </w:r>
      <w:proofErr w:type="spellEnd"/>
      <w:r w:rsidR="00C54AF6" w:rsidRPr="00AC723F">
        <w:rPr>
          <w:rFonts w:ascii="Arial" w:hAnsi="Arial" w:cs="Arial"/>
          <w:bCs/>
          <w:lang w:val="es-AR"/>
        </w:rPr>
        <w:t xml:space="preserve"> y PAS positivas. No son exclusivos del sarcoma de </w:t>
      </w:r>
      <w:proofErr w:type="spellStart"/>
      <w:r w:rsidR="00C54AF6" w:rsidRPr="00AC723F">
        <w:rPr>
          <w:rFonts w:ascii="Arial" w:hAnsi="Arial" w:cs="Arial"/>
          <w:bCs/>
          <w:lang w:val="es-AR"/>
        </w:rPr>
        <w:t>kaposi</w:t>
      </w:r>
      <w:proofErr w:type="spellEnd"/>
      <w:r w:rsidR="00C54AF6" w:rsidRPr="00AC723F">
        <w:rPr>
          <w:rFonts w:ascii="Arial" w:hAnsi="Arial" w:cs="Arial"/>
          <w:bCs/>
          <w:lang w:val="es-AR"/>
        </w:rPr>
        <w:t xml:space="preserve"> ya que pueden observarse en granulomas piógenos, tejido de granulación y </w:t>
      </w:r>
      <w:proofErr w:type="spellStart"/>
      <w:r w:rsidR="00C54AF6" w:rsidRPr="00AC723F">
        <w:rPr>
          <w:rFonts w:ascii="Arial" w:hAnsi="Arial" w:cs="Arial"/>
          <w:bCs/>
          <w:lang w:val="es-AR"/>
        </w:rPr>
        <w:t>angiosarcomas</w:t>
      </w:r>
      <w:proofErr w:type="spellEnd"/>
      <w:r w:rsidR="00C54AF6" w:rsidRPr="00AC723F">
        <w:rPr>
          <w:rFonts w:ascii="Arial" w:hAnsi="Arial" w:cs="Arial"/>
          <w:bCs/>
          <w:lang w:val="es-AR"/>
        </w:rPr>
        <w:t xml:space="preserve">. La histología varía en función de la fase clínica macula, placa y tumor. Así en los </w:t>
      </w:r>
      <w:proofErr w:type="spellStart"/>
      <w:r w:rsidR="00C54AF6" w:rsidRPr="00AC723F">
        <w:rPr>
          <w:rFonts w:ascii="Arial" w:hAnsi="Arial" w:cs="Arial"/>
          <w:bCs/>
          <w:lang w:val="es-AR"/>
        </w:rPr>
        <w:t>estadíos</w:t>
      </w:r>
      <w:proofErr w:type="spellEnd"/>
      <w:r w:rsidR="00C54AF6" w:rsidRPr="00AC723F">
        <w:rPr>
          <w:rFonts w:ascii="Arial" w:hAnsi="Arial" w:cs="Arial"/>
          <w:bCs/>
          <w:lang w:val="es-AR"/>
        </w:rPr>
        <w:t xml:space="preserve"> iniciales o placa, los hallazgos histológicos son poco llamativos, con infiltrado </w:t>
      </w:r>
      <w:proofErr w:type="spellStart"/>
      <w:r w:rsidR="00C54AF6" w:rsidRPr="00AC723F">
        <w:rPr>
          <w:rFonts w:ascii="Arial" w:hAnsi="Arial" w:cs="Arial"/>
          <w:bCs/>
          <w:lang w:val="es-AR"/>
        </w:rPr>
        <w:t>perivascular</w:t>
      </w:r>
      <w:proofErr w:type="spellEnd"/>
      <w:r w:rsidR="00C54AF6" w:rsidRPr="00AC723F">
        <w:rPr>
          <w:rFonts w:ascii="Arial" w:hAnsi="Arial" w:cs="Arial"/>
          <w:bCs/>
          <w:lang w:val="es-AR"/>
        </w:rPr>
        <w:t xml:space="preserve"> </w:t>
      </w:r>
      <w:proofErr w:type="spellStart"/>
      <w:r w:rsidR="00C54AF6" w:rsidRPr="00AC723F">
        <w:rPr>
          <w:rFonts w:ascii="Arial" w:hAnsi="Arial" w:cs="Arial"/>
          <w:bCs/>
          <w:lang w:val="es-AR"/>
        </w:rPr>
        <w:t>linfoplasmocitario</w:t>
      </w:r>
      <w:proofErr w:type="spellEnd"/>
      <w:r w:rsidR="00C54AF6" w:rsidRPr="00AC723F">
        <w:rPr>
          <w:rFonts w:ascii="Arial" w:hAnsi="Arial" w:cs="Arial"/>
          <w:bCs/>
          <w:lang w:val="es-AR"/>
        </w:rPr>
        <w:t xml:space="preserve"> en dermis superficial y profunda que incluso puede llevar a confusión con dermatosis inflamatorias. A medida que las lesiones se transforman en placas y nódulos, se produce un aumento de la </w:t>
      </w:r>
      <w:proofErr w:type="spellStart"/>
      <w:r w:rsidR="00C54AF6" w:rsidRPr="00AC723F">
        <w:rPr>
          <w:rFonts w:ascii="Arial" w:hAnsi="Arial" w:cs="Arial"/>
          <w:bCs/>
          <w:lang w:val="es-AR"/>
        </w:rPr>
        <w:t>celularidad</w:t>
      </w:r>
      <w:proofErr w:type="spellEnd"/>
      <w:r w:rsidR="00C54AF6" w:rsidRPr="00AC723F">
        <w:rPr>
          <w:rFonts w:ascii="Arial" w:hAnsi="Arial" w:cs="Arial"/>
          <w:bCs/>
          <w:lang w:val="es-AR"/>
        </w:rPr>
        <w:t xml:space="preserve"> </w:t>
      </w:r>
      <w:proofErr w:type="spellStart"/>
      <w:r w:rsidR="00C54AF6" w:rsidRPr="00AC723F">
        <w:rPr>
          <w:rFonts w:ascii="Arial" w:hAnsi="Arial" w:cs="Arial"/>
          <w:bCs/>
          <w:lang w:val="es-AR"/>
        </w:rPr>
        <w:t>fusocelular</w:t>
      </w:r>
      <w:proofErr w:type="spellEnd"/>
      <w:r w:rsidR="00C54AF6" w:rsidRPr="00AC723F">
        <w:rPr>
          <w:rFonts w:ascii="Arial" w:hAnsi="Arial" w:cs="Arial"/>
          <w:bCs/>
          <w:lang w:val="es-AR"/>
        </w:rPr>
        <w:t xml:space="preserve"> con luces vasculares irregulares. Puede haber atipias y mitosis, aunque a pesar de ser un tumor maligno no se caracteriza por presentar un</w:t>
      </w:r>
      <w:r w:rsidR="00A63341" w:rsidRPr="00AC723F">
        <w:rPr>
          <w:rFonts w:ascii="Arial" w:hAnsi="Arial" w:cs="Arial"/>
          <w:bCs/>
          <w:lang w:val="es-AR"/>
        </w:rPr>
        <w:t xml:space="preserve"> índice mitótico muy elevado.</w:t>
      </w:r>
      <w:r w:rsidR="00A63341" w:rsidRPr="00AC723F">
        <w:rPr>
          <w:rFonts w:ascii="Arial" w:hAnsi="Arial" w:cs="Arial"/>
          <w:bCs/>
          <w:vertAlign w:val="superscript"/>
          <w:lang w:val="es-AR"/>
        </w:rPr>
        <w:t>3, 6</w:t>
      </w:r>
      <w:r w:rsidR="00641B05">
        <w:rPr>
          <w:rFonts w:ascii="Arial" w:hAnsi="Arial" w:cs="Arial"/>
          <w:bCs/>
          <w:vertAlign w:val="superscript"/>
          <w:lang w:val="es-AR"/>
        </w:rPr>
        <w:t xml:space="preserve"> </w:t>
      </w:r>
      <w:r w:rsidR="00C54AF6" w:rsidRPr="00AC723F">
        <w:rPr>
          <w:rFonts w:ascii="Arial" w:hAnsi="Arial" w:cs="Arial"/>
          <w:bCs/>
          <w:lang w:val="es-AR"/>
        </w:rPr>
        <w:t xml:space="preserve">Las técnicas de </w:t>
      </w:r>
      <w:proofErr w:type="spellStart"/>
      <w:r w:rsidR="00C54AF6" w:rsidRPr="00AC723F">
        <w:rPr>
          <w:rFonts w:ascii="Arial" w:hAnsi="Arial" w:cs="Arial"/>
          <w:bCs/>
          <w:lang w:val="es-AR"/>
        </w:rPr>
        <w:t>inmunohistoquímica</w:t>
      </w:r>
      <w:proofErr w:type="spellEnd"/>
      <w:r w:rsidR="00C54AF6" w:rsidRPr="00AC723F">
        <w:rPr>
          <w:rFonts w:ascii="Arial" w:hAnsi="Arial" w:cs="Arial"/>
          <w:bCs/>
          <w:lang w:val="es-AR"/>
        </w:rPr>
        <w:t xml:space="preserve"> pueden ayudar en el diagnóstico, especialmente en lesiones incipientes o dudosas. Las luces vasculares son de origen linfático y se marcan con el anticuerpo D2-40 que </w:t>
      </w:r>
      <w:r w:rsidR="00C54AF6" w:rsidRPr="00AC723F">
        <w:rPr>
          <w:rFonts w:ascii="Arial" w:hAnsi="Arial" w:cs="Arial"/>
          <w:bCs/>
          <w:lang w:val="es-AR"/>
        </w:rPr>
        <w:lastRenderedPageBreak/>
        <w:t>marca endotelio linfático. Otros marcadores de endotelio vascular, no linfático pueden ser</w:t>
      </w:r>
      <w:r w:rsidR="00A63341" w:rsidRPr="00AC723F">
        <w:rPr>
          <w:rFonts w:ascii="Arial" w:hAnsi="Arial" w:cs="Arial"/>
          <w:bCs/>
          <w:lang w:val="es-AR"/>
        </w:rPr>
        <w:t xml:space="preserve"> positivos como CD</w:t>
      </w:r>
      <w:r w:rsidR="00FC3D69">
        <w:rPr>
          <w:rFonts w:ascii="Arial" w:hAnsi="Arial" w:cs="Arial"/>
          <w:bCs/>
          <w:lang w:val="es-AR"/>
        </w:rPr>
        <w:t xml:space="preserve"> </w:t>
      </w:r>
      <w:r w:rsidR="00A63341" w:rsidRPr="00AC723F">
        <w:rPr>
          <w:rFonts w:ascii="Arial" w:hAnsi="Arial" w:cs="Arial"/>
          <w:bCs/>
          <w:lang w:val="es-AR"/>
        </w:rPr>
        <w:t>31 y CD</w:t>
      </w:r>
      <w:r w:rsidR="00FC3D69">
        <w:rPr>
          <w:rFonts w:ascii="Arial" w:hAnsi="Arial" w:cs="Arial"/>
          <w:bCs/>
          <w:lang w:val="es-AR"/>
        </w:rPr>
        <w:t xml:space="preserve"> </w:t>
      </w:r>
      <w:r w:rsidR="00A63341" w:rsidRPr="00AC723F">
        <w:rPr>
          <w:rFonts w:ascii="Arial" w:hAnsi="Arial" w:cs="Arial"/>
          <w:bCs/>
          <w:lang w:val="es-AR"/>
        </w:rPr>
        <w:t>34.</w:t>
      </w:r>
      <w:r w:rsidR="00A63341" w:rsidRPr="00AC723F">
        <w:rPr>
          <w:rFonts w:ascii="Arial" w:hAnsi="Arial" w:cs="Arial"/>
          <w:bCs/>
          <w:vertAlign w:val="superscript"/>
          <w:lang w:val="es-AR"/>
        </w:rPr>
        <w:t>3</w:t>
      </w:r>
      <w:r w:rsidR="00641B05">
        <w:rPr>
          <w:rFonts w:ascii="Arial" w:hAnsi="Arial" w:cs="Arial"/>
          <w:bCs/>
          <w:vertAlign w:val="superscript"/>
          <w:lang w:val="es-AR"/>
        </w:rPr>
        <w:t xml:space="preserve"> </w:t>
      </w:r>
    </w:p>
    <w:p w:rsidR="00FC3829" w:rsidRPr="00FC3D69" w:rsidRDefault="00081E2C" w:rsidP="004154A5">
      <w:pPr>
        <w:spacing w:after="0" w:line="480" w:lineRule="auto"/>
        <w:rPr>
          <w:rFonts w:ascii="Arial" w:hAnsi="Arial" w:cs="Arial"/>
          <w:bCs/>
          <w:vertAlign w:val="superscript"/>
          <w:lang w:val="es-AR"/>
        </w:rPr>
      </w:pPr>
      <w:r w:rsidRPr="00AC723F">
        <w:rPr>
          <w:rFonts w:ascii="Arial" w:hAnsi="Arial" w:cs="Arial"/>
          <w:bCs/>
          <w:lang w:val="es-AR"/>
        </w:rPr>
        <w:t>E</w:t>
      </w:r>
      <w:r w:rsidR="00C54AF6" w:rsidRPr="00AC723F">
        <w:rPr>
          <w:rFonts w:ascii="Arial" w:hAnsi="Arial" w:cs="Arial"/>
          <w:bCs/>
          <w:lang w:val="es-AR"/>
        </w:rPr>
        <w:t>l diagnóstico diferencial</w:t>
      </w:r>
      <w:r w:rsidRPr="00AC723F">
        <w:rPr>
          <w:rFonts w:ascii="Arial" w:hAnsi="Arial" w:cs="Arial"/>
          <w:bCs/>
          <w:lang w:val="es-AR"/>
        </w:rPr>
        <w:t xml:space="preserve"> clínico debe plantearse</w:t>
      </w:r>
      <w:r w:rsidR="00C54AF6" w:rsidRPr="00AC723F">
        <w:rPr>
          <w:rFonts w:ascii="Arial" w:hAnsi="Arial" w:cs="Arial"/>
          <w:bCs/>
          <w:lang w:val="es-AR"/>
        </w:rPr>
        <w:t xml:space="preserve"> con la </w:t>
      </w:r>
      <w:proofErr w:type="spellStart"/>
      <w:r w:rsidR="00C54AF6" w:rsidRPr="00AC723F">
        <w:rPr>
          <w:rFonts w:ascii="Arial" w:hAnsi="Arial" w:cs="Arial"/>
          <w:bCs/>
          <w:lang w:val="es-AR"/>
        </w:rPr>
        <w:t>angiomatosis</w:t>
      </w:r>
      <w:proofErr w:type="spellEnd"/>
      <w:r w:rsidR="00C54AF6" w:rsidRPr="00AC723F">
        <w:rPr>
          <w:rFonts w:ascii="Arial" w:hAnsi="Arial" w:cs="Arial"/>
          <w:bCs/>
          <w:lang w:val="es-AR"/>
        </w:rPr>
        <w:t xml:space="preserve"> bacilar, </w:t>
      </w:r>
      <w:proofErr w:type="spellStart"/>
      <w:r w:rsidR="00C54AF6" w:rsidRPr="00AC723F">
        <w:rPr>
          <w:rFonts w:ascii="Arial" w:hAnsi="Arial" w:cs="Arial"/>
          <w:bCs/>
          <w:lang w:val="es-AR"/>
        </w:rPr>
        <w:t>angiosarcomas</w:t>
      </w:r>
      <w:proofErr w:type="spellEnd"/>
      <w:r w:rsidR="00C54AF6" w:rsidRPr="00AC723F">
        <w:rPr>
          <w:rFonts w:ascii="Arial" w:hAnsi="Arial" w:cs="Arial"/>
          <w:bCs/>
          <w:lang w:val="es-AR"/>
        </w:rPr>
        <w:t xml:space="preserve"> y hemangiomas. </w:t>
      </w:r>
      <w:r w:rsidR="00B57DA4" w:rsidRPr="00AC723F">
        <w:rPr>
          <w:rFonts w:ascii="Arial" w:hAnsi="Arial" w:cs="Arial"/>
          <w:bCs/>
          <w:lang w:val="es-AR"/>
        </w:rPr>
        <w:t>Las formas nodulares de SK</w:t>
      </w:r>
      <w:r w:rsidR="00C54AF6" w:rsidRPr="00AC723F">
        <w:rPr>
          <w:rFonts w:ascii="Arial" w:hAnsi="Arial" w:cs="Arial"/>
          <w:bCs/>
          <w:lang w:val="es-AR"/>
        </w:rPr>
        <w:t xml:space="preserve"> deben diferenciarse también de </w:t>
      </w:r>
      <w:proofErr w:type="spellStart"/>
      <w:r w:rsidR="00C54AF6" w:rsidRPr="00AC723F">
        <w:rPr>
          <w:rFonts w:ascii="Arial" w:hAnsi="Arial" w:cs="Arial"/>
          <w:bCs/>
          <w:lang w:val="es-AR"/>
        </w:rPr>
        <w:t>esporotricosis</w:t>
      </w:r>
      <w:proofErr w:type="spellEnd"/>
      <w:r w:rsidR="00C54AF6" w:rsidRPr="00AC723F">
        <w:rPr>
          <w:rFonts w:ascii="Arial" w:hAnsi="Arial" w:cs="Arial"/>
          <w:bCs/>
          <w:lang w:val="es-AR"/>
        </w:rPr>
        <w:t xml:space="preserve"> e infecciones por </w:t>
      </w:r>
      <w:proofErr w:type="spellStart"/>
      <w:r w:rsidR="00C54AF6" w:rsidRPr="00AC723F">
        <w:rPr>
          <w:rFonts w:ascii="Arial" w:hAnsi="Arial" w:cs="Arial"/>
          <w:bCs/>
          <w:lang w:val="es-AR"/>
        </w:rPr>
        <w:t>micobacterias</w:t>
      </w:r>
      <w:proofErr w:type="spellEnd"/>
      <w:r w:rsidR="00C54AF6" w:rsidRPr="00AC723F">
        <w:rPr>
          <w:rFonts w:ascii="Arial" w:hAnsi="Arial" w:cs="Arial"/>
          <w:bCs/>
          <w:lang w:val="es-AR"/>
        </w:rPr>
        <w:t xml:space="preserve"> atípicas. Otro diagnóstico diferencial es el </w:t>
      </w:r>
      <w:proofErr w:type="spellStart"/>
      <w:r w:rsidR="00C54AF6" w:rsidRPr="00AC723F">
        <w:rPr>
          <w:rFonts w:ascii="Arial" w:hAnsi="Arial" w:cs="Arial"/>
          <w:bCs/>
          <w:lang w:val="es-AR"/>
        </w:rPr>
        <w:t>pseudosarcoma</w:t>
      </w:r>
      <w:proofErr w:type="spellEnd"/>
      <w:r w:rsidR="00C54AF6" w:rsidRPr="00AC723F">
        <w:rPr>
          <w:rFonts w:ascii="Arial" w:hAnsi="Arial" w:cs="Arial"/>
          <w:bCs/>
          <w:lang w:val="es-AR"/>
        </w:rPr>
        <w:t xml:space="preserve"> de Kaposi o </w:t>
      </w:r>
      <w:proofErr w:type="spellStart"/>
      <w:r w:rsidR="00C54AF6" w:rsidRPr="00AC723F">
        <w:rPr>
          <w:rFonts w:ascii="Arial" w:hAnsi="Arial" w:cs="Arial"/>
          <w:bCs/>
          <w:lang w:val="es-AR"/>
        </w:rPr>
        <w:t>acroangiodermatitis</w:t>
      </w:r>
      <w:proofErr w:type="spellEnd"/>
      <w:r w:rsidR="00C54AF6" w:rsidRPr="00AC723F">
        <w:rPr>
          <w:rFonts w:ascii="Arial" w:hAnsi="Arial" w:cs="Arial"/>
          <w:bCs/>
          <w:lang w:val="es-AR"/>
        </w:rPr>
        <w:t>. Se trata de una entidad descri</w:t>
      </w:r>
      <w:r w:rsidR="00770980" w:rsidRPr="00AC723F">
        <w:rPr>
          <w:rFonts w:ascii="Arial" w:hAnsi="Arial" w:cs="Arial"/>
          <w:bCs/>
          <w:lang w:val="es-AR"/>
        </w:rPr>
        <w:t>p</w:t>
      </w:r>
      <w:r w:rsidR="00C54AF6" w:rsidRPr="00AC723F">
        <w:rPr>
          <w:rFonts w:ascii="Arial" w:hAnsi="Arial" w:cs="Arial"/>
          <w:bCs/>
          <w:lang w:val="es-AR"/>
        </w:rPr>
        <w:t xml:space="preserve">ta en pacientes amputados, pacientes en hemodiálisis con fístulas </w:t>
      </w:r>
      <w:proofErr w:type="spellStart"/>
      <w:r w:rsidR="00C54AF6" w:rsidRPr="00AC723F">
        <w:rPr>
          <w:rFonts w:ascii="Arial" w:hAnsi="Arial" w:cs="Arial"/>
          <w:bCs/>
          <w:lang w:val="es-AR"/>
        </w:rPr>
        <w:t>arteriovenosas</w:t>
      </w:r>
      <w:proofErr w:type="spellEnd"/>
      <w:r w:rsidR="00C54AF6" w:rsidRPr="00AC723F">
        <w:rPr>
          <w:rFonts w:ascii="Arial" w:hAnsi="Arial" w:cs="Arial"/>
          <w:bCs/>
          <w:lang w:val="es-AR"/>
        </w:rPr>
        <w:t>, en pacientes infectados por virus hepatitis C o en asociación con malformaciones vasculares, se presenta como pápulas violáceas que afectan</w:t>
      </w:r>
      <w:r w:rsidR="00770980" w:rsidRPr="00AC723F">
        <w:rPr>
          <w:rFonts w:ascii="Arial" w:hAnsi="Arial" w:cs="Arial"/>
          <w:bCs/>
          <w:lang w:val="es-AR"/>
        </w:rPr>
        <w:t xml:space="preserve"> el</w:t>
      </w:r>
      <w:r w:rsidR="00C54AF6" w:rsidRPr="00AC723F">
        <w:rPr>
          <w:rFonts w:ascii="Arial" w:hAnsi="Arial" w:cs="Arial"/>
          <w:bCs/>
          <w:lang w:val="es-AR"/>
        </w:rPr>
        <w:t xml:space="preserve"> tercio más distal de extremidades inf</w:t>
      </w:r>
      <w:r w:rsidR="00770980" w:rsidRPr="00AC723F">
        <w:rPr>
          <w:rFonts w:ascii="Arial" w:hAnsi="Arial" w:cs="Arial"/>
          <w:bCs/>
          <w:lang w:val="es-AR"/>
        </w:rPr>
        <w:t xml:space="preserve">eriores, pueden ser </w:t>
      </w:r>
      <w:proofErr w:type="spellStart"/>
      <w:r w:rsidR="00770980" w:rsidRPr="00AC723F">
        <w:rPr>
          <w:rFonts w:ascii="Arial" w:hAnsi="Arial" w:cs="Arial"/>
          <w:bCs/>
          <w:lang w:val="es-AR"/>
        </w:rPr>
        <w:t>uni</w:t>
      </w:r>
      <w:proofErr w:type="spellEnd"/>
      <w:r w:rsidR="00C54AF6" w:rsidRPr="00AC723F">
        <w:rPr>
          <w:rFonts w:ascii="Arial" w:hAnsi="Arial" w:cs="Arial"/>
          <w:bCs/>
          <w:lang w:val="es-AR"/>
        </w:rPr>
        <w:t xml:space="preserve"> o bilaterales y ulcerarse y sangrar.</w:t>
      </w:r>
      <w:r w:rsidR="00A63341" w:rsidRPr="00AC723F">
        <w:rPr>
          <w:rFonts w:ascii="Arial" w:hAnsi="Arial" w:cs="Arial"/>
          <w:bCs/>
          <w:vertAlign w:val="superscript"/>
          <w:lang w:val="es-AR"/>
        </w:rPr>
        <w:t>4</w:t>
      </w:r>
      <w:r w:rsidR="00E216C8" w:rsidRPr="00AC723F">
        <w:rPr>
          <w:rFonts w:ascii="Arial" w:hAnsi="Arial" w:cs="Arial"/>
          <w:bCs/>
          <w:vertAlign w:val="superscript"/>
          <w:lang w:val="es-AR"/>
        </w:rPr>
        <w:t xml:space="preserve"> </w:t>
      </w:r>
      <w:r w:rsidR="00FC3829" w:rsidRPr="00AC723F">
        <w:rPr>
          <w:rFonts w:ascii="Arial" w:hAnsi="Arial" w:cs="Arial"/>
          <w:bCs/>
          <w:lang w:val="es-AR"/>
        </w:rPr>
        <w:t xml:space="preserve">En cuanto al tratamiento, </w:t>
      </w:r>
      <w:r w:rsidR="00CF66B0" w:rsidRPr="00AC723F">
        <w:rPr>
          <w:rFonts w:ascii="Arial" w:hAnsi="Arial" w:cs="Arial"/>
          <w:bCs/>
          <w:lang w:val="es-AR"/>
        </w:rPr>
        <w:t>localmente</w:t>
      </w:r>
      <w:r w:rsidR="003973EB" w:rsidRPr="00AC723F">
        <w:rPr>
          <w:rFonts w:ascii="Arial" w:hAnsi="Arial" w:cs="Arial"/>
          <w:bCs/>
          <w:lang w:val="es-AR"/>
        </w:rPr>
        <w:t xml:space="preserve"> consisten en escisión local</w:t>
      </w:r>
      <w:r w:rsidR="00CB36BC" w:rsidRPr="00AC723F">
        <w:rPr>
          <w:rFonts w:ascii="Arial" w:hAnsi="Arial" w:cs="Arial"/>
          <w:bCs/>
          <w:lang w:val="es-AR"/>
        </w:rPr>
        <w:t xml:space="preserve"> (eficaz en lesiones pequeñas y únicas)</w:t>
      </w:r>
      <w:r w:rsidR="003973EB" w:rsidRPr="00AC723F">
        <w:rPr>
          <w:rFonts w:ascii="Arial" w:hAnsi="Arial" w:cs="Arial"/>
          <w:bCs/>
          <w:lang w:val="es-AR"/>
        </w:rPr>
        <w:t xml:space="preserve">, destrucción local con nitrógeno </w:t>
      </w:r>
      <w:proofErr w:type="spellStart"/>
      <w:r w:rsidR="003973EB" w:rsidRPr="00AC723F">
        <w:rPr>
          <w:rFonts w:ascii="Arial" w:hAnsi="Arial" w:cs="Arial"/>
          <w:bCs/>
          <w:lang w:val="es-AR"/>
        </w:rPr>
        <w:t>liquido</w:t>
      </w:r>
      <w:proofErr w:type="spellEnd"/>
      <w:r w:rsidR="00CB36BC" w:rsidRPr="00AC723F">
        <w:rPr>
          <w:rFonts w:ascii="Arial" w:hAnsi="Arial" w:cs="Arial"/>
          <w:bCs/>
          <w:lang w:val="es-AR"/>
        </w:rPr>
        <w:t xml:space="preserve"> (indicada en nódulos que protruyen y están profundamente pigmentados)</w:t>
      </w:r>
      <w:r w:rsidR="003973EB" w:rsidRPr="00AC723F">
        <w:rPr>
          <w:rFonts w:ascii="Arial" w:hAnsi="Arial" w:cs="Arial"/>
          <w:bCs/>
          <w:lang w:val="es-AR"/>
        </w:rPr>
        <w:t xml:space="preserve">, laser o terapia fotodinámica y tratamiento tópico con </w:t>
      </w:r>
      <w:proofErr w:type="spellStart"/>
      <w:r w:rsidR="003973EB" w:rsidRPr="00AC723F">
        <w:rPr>
          <w:rFonts w:ascii="Arial" w:hAnsi="Arial" w:cs="Arial"/>
          <w:bCs/>
          <w:lang w:val="es-AR"/>
        </w:rPr>
        <w:t>acido</w:t>
      </w:r>
      <w:proofErr w:type="spellEnd"/>
      <w:r w:rsidR="003973EB" w:rsidRPr="00AC723F">
        <w:rPr>
          <w:rFonts w:ascii="Arial" w:hAnsi="Arial" w:cs="Arial"/>
          <w:bCs/>
          <w:lang w:val="es-AR"/>
        </w:rPr>
        <w:t xml:space="preserve"> 9-cis-retinoico. La radioterapia puede ser eficaz en la enfermedad localizada en sitios del organismo difíciles de alcanzar de otra manera o en el SK más avanzado.</w:t>
      </w:r>
      <w:r w:rsidR="00CB36BC" w:rsidRPr="00AC723F">
        <w:rPr>
          <w:rFonts w:ascii="Arial" w:hAnsi="Arial" w:cs="Arial"/>
          <w:bCs/>
          <w:lang w:val="es-AR"/>
        </w:rPr>
        <w:t xml:space="preserve"> La quimioterapia </w:t>
      </w:r>
      <w:proofErr w:type="spellStart"/>
      <w:r w:rsidR="00CB36BC" w:rsidRPr="00AC723F">
        <w:rPr>
          <w:rFonts w:ascii="Arial" w:hAnsi="Arial" w:cs="Arial"/>
          <w:bCs/>
          <w:lang w:val="es-AR"/>
        </w:rPr>
        <w:t>citotóxica</w:t>
      </w:r>
      <w:proofErr w:type="spellEnd"/>
      <w:r w:rsidR="00CB36BC" w:rsidRPr="00AC723F">
        <w:rPr>
          <w:rFonts w:ascii="Arial" w:hAnsi="Arial" w:cs="Arial"/>
          <w:bCs/>
          <w:lang w:val="es-AR"/>
        </w:rPr>
        <w:t xml:space="preserve"> </w:t>
      </w:r>
      <w:proofErr w:type="spellStart"/>
      <w:r w:rsidR="00CB36BC" w:rsidRPr="00AC723F">
        <w:rPr>
          <w:rFonts w:ascii="Arial" w:hAnsi="Arial" w:cs="Arial"/>
          <w:bCs/>
          <w:lang w:val="es-AR"/>
        </w:rPr>
        <w:t>intralesional</w:t>
      </w:r>
      <w:proofErr w:type="spellEnd"/>
      <w:r w:rsidR="00CB36BC" w:rsidRPr="00AC723F">
        <w:rPr>
          <w:rFonts w:ascii="Arial" w:hAnsi="Arial" w:cs="Arial"/>
          <w:bCs/>
          <w:lang w:val="es-AR"/>
        </w:rPr>
        <w:t xml:space="preserve"> con </w:t>
      </w:r>
      <w:proofErr w:type="spellStart"/>
      <w:r w:rsidR="00CB36BC" w:rsidRPr="00AC723F">
        <w:rPr>
          <w:rFonts w:ascii="Arial" w:hAnsi="Arial" w:cs="Arial"/>
          <w:bCs/>
          <w:lang w:val="es-AR"/>
        </w:rPr>
        <w:t>vinblastina</w:t>
      </w:r>
      <w:proofErr w:type="spellEnd"/>
      <w:r w:rsidR="00CB36BC" w:rsidRPr="00AC723F">
        <w:rPr>
          <w:rFonts w:ascii="Arial" w:hAnsi="Arial" w:cs="Arial"/>
          <w:bCs/>
          <w:lang w:val="es-AR"/>
        </w:rPr>
        <w:t xml:space="preserve"> (0,1 mg inyectados por centímetro cuadrado de lesión) más eficaz en lesiones papulosas, tempranas y pequeñas) y también se han utilizad</w:t>
      </w:r>
      <w:r w:rsidR="00A63341" w:rsidRPr="00AC723F">
        <w:rPr>
          <w:rFonts w:ascii="Arial" w:hAnsi="Arial" w:cs="Arial"/>
          <w:bCs/>
          <w:lang w:val="es-AR"/>
        </w:rPr>
        <w:t xml:space="preserve">o </w:t>
      </w:r>
      <w:proofErr w:type="spellStart"/>
      <w:r w:rsidR="00A63341" w:rsidRPr="00AC723F">
        <w:rPr>
          <w:rFonts w:ascii="Arial" w:hAnsi="Arial" w:cs="Arial"/>
          <w:bCs/>
          <w:lang w:val="es-AR"/>
        </w:rPr>
        <w:t>vincristina</w:t>
      </w:r>
      <w:proofErr w:type="spellEnd"/>
      <w:r w:rsidR="00A63341" w:rsidRPr="00AC723F">
        <w:rPr>
          <w:rFonts w:ascii="Arial" w:hAnsi="Arial" w:cs="Arial"/>
          <w:bCs/>
          <w:lang w:val="es-AR"/>
        </w:rPr>
        <w:t xml:space="preserve"> y bleomicina.</w:t>
      </w:r>
      <w:r w:rsidR="00A63341" w:rsidRPr="00AC723F">
        <w:rPr>
          <w:rFonts w:ascii="Arial" w:hAnsi="Arial" w:cs="Arial"/>
          <w:bCs/>
          <w:vertAlign w:val="superscript"/>
          <w:lang w:val="es-AR"/>
        </w:rPr>
        <w:t>3, 8</w:t>
      </w:r>
      <w:r w:rsidR="00E216C8" w:rsidRPr="00AC723F">
        <w:rPr>
          <w:rFonts w:ascii="Arial" w:hAnsi="Arial" w:cs="Arial"/>
          <w:bCs/>
          <w:vertAlign w:val="superscript"/>
          <w:lang w:val="es-AR"/>
        </w:rPr>
        <w:t xml:space="preserve"> </w:t>
      </w:r>
      <w:r w:rsidR="003973EB" w:rsidRPr="00AC723F">
        <w:rPr>
          <w:rFonts w:ascii="Arial" w:hAnsi="Arial" w:cs="Arial"/>
          <w:bCs/>
          <w:lang w:val="es-AR"/>
        </w:rPr>
        <w:t xml:space="preserve">Cuando apareció, a mediados de 1990 el tratamiento antirretroviral muy activo (HAART) se observó una disminución de la incidencia de SK asociado a sida y una frecuente remisión de las lesiones tempranas del SK durante el tratamiento. Sin embargo, no es suficiente si aparecen lesiones diseminadas o compromiso de otros órganos </w:t>
      </w:r>
      <w:r w:rsidR="00FC3829" w:rsidRPr="00AC723F">
        <w:rPr>
          <w:rFonts w:ascii="Arial" w:hAnsi="Arial" w:cs="Arial"/>
          <w:bCs/>
          <w:lang w:val="es-AR"/>
        </w:rPr>
        <w:t xml:space="preserve">por lo que es preciso agregar quimioterapia. Las </w:t>
      </w:r>
      <w:proofErr w:type="spellStart"/>
      <w:r w:rsidR="00FC3829" w:rsidRPr="00AC723F">
        <w:rPr>
          <w:rFonts w:ascii="Arial" w:hAnsi="Arial" w:cs="Arial"/>
          <w:bCs/>
          <w:lang w:val="es-AR"/>
        </w:rPr>
        <w:t>antraciclinas</w:t>
      </w:r>
      <w:proofErr w:type="spellEnd"/>
      <w:r w:rsidR="00FC3829" w:rsidRPr="00AC723F">
        <w:rPr>
          <w:rFonts w:ascii="Arial" w:hAnsi="Arial" w:cs="Arial"/>
          <w:bCs/>
          <w:lang w:val="es-AR"/>
        </w:rPr>
        <w:t xml:space="preserve"> </w:t>
      </w:r>
      <w:proofErr w:type="spellStart"/>
      <w:r w:rsidR="00FC3829" w:rsidRPr="00AC723F">
        <w:rPr>
          <w:rFonts w:ascii="Arial" w:hAnsi="Arial" w:cs="Arial"/>
          <w:bCs/>
          <w:lang w:val="es-AR"/>
        </w:rPr>
        <w:t>liposómicas</w:t>
      </w:r>
      <w:proofErr w:type="spellEnd"/>
      <w:r w:rsidR="00CA0F5C" w:rsidRPr="00AC723F">
        <w:rPr>
          <w:rFonts w:ascii="Arial" w:hAnsi="Arial" w:cs="Arial"/>
          <w:bCs/>
          <w:lang w:val="es-AR"/>
        </w:rPr>
        <w:t xml:space="preserve"> </w:t>
      </w:r>
      <w:r w:rsidR="00FC3829" w:rsidRPr="00AC723F">
        <w:rPr>
          <w:rFonts w:ascii="Arial" w:hAnsi="Arial" w:cs="Arial"/>
          <w:bCs/>
          <w:lang w:val="es-AR"/>
        </w:rPr>
        <w:t xml:space="preserve">mostraron ser más eficientes </w:t>
      </w:r>
      <w:r w:rsidR="003973EB" w:rsidRPr="00AC723F">
        <w:rPr>
          <w:rFonts w:ascii="Arial" w:hAnsi="Arial" w:cs="Arial"/>
          <w:bCs/>
          <w:lang w:val="es-AR"/>
        </w:rPr>
        <w:t xml:space="preserve"> </w:t>
      </w:r>
      <w:r w:rsidR="00FC3829" w:rsidRPr="00AC723F">
        <w:rPr>
          <w:rFonts w:ascii="Arial" w:hAnsi="Arial" w:cs="Arial"/>
          <w:bCs/>
          <w:lang w:val="es-AR"/>
        </w:rPr>
        <w:t>y mejor toleradas que los tratamientos combinados</w:t>
      </w:r>
      <w:r w:rsidR="0055742D" w:rsidRPr="00AC723F">
        <w:rPr>
          <w:rFonts w:ascii="Arial" w:hAnsi="Arial" w:cs="Arial"/>
          <w:bCs/>
          <w:lang w:val="es-AR"/>
        </w:rPr>
        <w:t xml:space="preserve"> (</w:t>
      </w:r>
      <w:proofErr w:type="spellStart"/>
      <w:r w:rsidR="0055742D" w:rsidRPr="00AC723F">
        <w:rPr>
          <w:rFonts w:ascii="Arial" w:hAnsi="Arial" w:cs="Arial"/>
          <w:bCs/>
          <w:lang w:val="es-AR"/>
        </w:rPr>
        <w:t>bleomicina</w:t>
      </w:r>
      <w:proofErr w:type="spellEnd"/>
      <w:r w:rsidR="0055742D" w:rsidRPr="00AC723F">
        <w:rPr>
          <w:rFonts w:ascii="Arial" w:hAnsi="Arial" w:cs="Arial"/>
          <w:bCs/>
          <w:lang w:val="es-AR"/>
        </w:rPr>
        <w:t xml:space="preserve"> y </w:t>
      </w:r>
      <w:proofErr w:type="spellStart"/>
      <w:r w:rsidR="0055742D" w:rsidRPr="00AC723F">
        <w:rPr>
          <w:rFonts w:ascii="Arial" w:hAnsi="Arial" w:cs="Arial"/>
          <w:bCs/>
          <w:lang w:val="es-AR"/>
        </w:rPr>
        <w:t>vincristina</w:t>
      </w:r>
      <w:proofErr w:type="spellEnd"/>
      <w:r w:rsidR="0055742D" w:rsidRPr="00AC723F">
        <w:rPr>
          <w:rFonts w:ascii="Arial" w:hAnsi="Arial" w:cs="Arial"/>
          <w:bCs/>
          <w:lang w:val="es-AR"/>
        </w:rPr>
        <w:t xml:space="preserve"> o ambas c</w:t>
      </w:r>
      <w:r w:rsidR="00A63341" w:rsidRPr="00AC723F">
        <w:rPr>
          <w:rFonts w:ascii="Arial" w:hAnsi="Arial" w:cs="Arial"/>
          <w:bCs/>
          <w:lang w:val="es-AR"/>
        </w:rPr>
        <w:t xml:space="preserve">ombinadas con </w:t>
      </w:r>
      <w:proofErr w:type="spellStart"/>
      <w:r w:rsidR="00A63341" w:rsidRPr="00AC723F">
        <w:rPr>
          <w:rFonts w:ascii="Arial" w:hAnsi="Arial" w:cs="Arial"/>
          <w:bCs/>
          <w:lang w:val="es-AR"/>
        </w:rPr>
        <w:t>doxorrubicina</w:t>
      </w:r>
      <w:proofErr w:type="spellEnd"/>
      <w:r w:rsidR="00A63341" w:rsidRPr="00AC723F">
        <w:rPr>
          <w:rFonts w:ascii="Arial" w:hAnsi="Arial" w:cs="Arial"/>
          <w:bCs/>
          <w:lang w:val="es-AR"/>
        </w:rPr>
        <w:t>).</w:t>
      </w:r>
      <w:r w:rsidR="00A63341" w:rsidRPr="00AC723F">
        <w:rPr>
          <w:rFonts w:ascii="Arial" w:hAnsi="Arial" w:cs="Arial"/>
          <w:bCs/>
          <w:vertAlign w:val="superscript"/>
          <w:lang w:val="es-AR"/>
        </w:rPr>
        <w:t>3</w:t>
      </w:r>
      <w:r w:rsidR="0055742D" w:rsidRPr="00AC723F">
        <w:rPr>
          <w:rFonts w:ascii="Arial" w:hAnsi="Arial" w:cs="Arial"/>
          <w:bCs/>
          <w:lang w:val="es-AR"/>
        </w:rPr>
        <w:t xml:space="preserve"> Se han estudiado ampliamente en el tratamiento del SK asociado a VIH. No existen protocolos estandarizados, pero la mayoría de eligen la </w:t>
      </w:r>
      <w:proofErr w:type="spellStart"/>
      <w:r w:rsidR="0055742D" w:rsidRPr="00AC723F">
        <w:rPr>
          <w:rFonts w:ascii="Arial" w:hAnsi="Arial" w:cs="Arial"/>
          <w:bCs/>
          <w:lang w:val="es-AR"/>
        </w:rPr>
        <w:t>doxorubicina</w:t>
      </w:r>
      <w:proofErr w:type="spellEnd"/>
      <w:r w:rsidR="0055742D" w:rsidRPr="00AC723F">
        <w:rPr>
          <w:rFonts w:ascii="Arial" w:hAnsi="Arial" w:cs="Arial"/>
          <w:bCs/>
          <w:lang w:val="es-AR"/>
        </w:rPr>
        <w:t xml:space="preserve"> </w:t>
      </w:r>
      <w:proofErr w:type="spellStart"/>
      <w:r w:rsidR="0055742D" w:rsidRPr="00AC723F">
        <w:rPr>
          <w:rFonts w:ascii="Arial" w:hAnsi="Arial" w:cs="Arial"/>
          <w:bCs/>
          <w:lang w:val="es-AR"/>
        </w:rPr>
        <w:t>liposomal</w:t>
      </w:r>
      <w:proofErr w:type="spellEnd"/>
      <w:r w:rsidR="0055742D" w:rsidRPr="00AC723F">
        <w:rPr>
          <w:rFonts w:ascii="Arial" w:hAnsi="Arial" w:cs="Arial"/>
          <w:bCs/>
          <w:lang w:val="es-AR"/>
        </w:rPr>
        <w:t xml:space="preserve"> </w:t>
      </w:r>
      <w:proofErr w:type="spellStart"/>
      <w:r w:rsidR="0055742D" w:rsidRPr="00AC723F">
        <w:rPr>
          <w:rFonts w:ascii="Arial" w:hAnsi="Arial" w:cs="Arial"/>
          <w:bCs/>
          <w:lang w:val="es-AR"/>
        </w:rPr>
        <w:t>pegilada</w:t>
      </w:r>
      <w:proofErr w:type="spellEnd"/>
      <w:r w:rsidR="0055742D" w:rsidRPr="00AC723F">
        <w:rPr>
          <w:rFonts w:ascii="Arial" w:hAnsi="Arial" w:cs="Arial"/>
          <w:bCs/>
          <w:lang w:val="es-AR"/>
        </w:rPr>
        <w:t xml:space="preserve"> como agente </w:t>
      </w:r>
      <w:proofErr w:type="spellStart"/>
      <w:r w:rsidR="0055742D" w:rsidRPr="00AC723F">
        <w:rPr>
          <w:rFonts w:ascii="Arial" w:hAnsi="Arial" w:cs="Arial"/>
          <w:bCs/>
          <w:lang w:val="es-AR"/>
        </w:rPr>
        <w:t>quimioterá</w:t>
      </w:r>
      <w:r w:rsidR="00CF66B0" w:rsidRPr="00AC723F">
        <w:rPr>
          <w:rFonts w:ascii="Arial" w:hAnsi="Arial" w:cs="Arial"/>
          <w:bCs/>
          <w:lang w:val="es-AR"/>
        </w:rPr>
        <w:t>pico</w:t>
      </w:r>
      <w:proofErr w:type="spellEnd"/>
      <w:r w:rsidR="00CF66B0" w:rsidRPr="00AC723F">
        <w:rPr>
          <w:rFonts w:ascii="Arial" w:hAnsi="Arial" w:cs="Arial"/>
          <w:bCs/>
          <w:lang w:val="es-AR"/>
        </w:rPr>
        <w:t xml:space="preserve">, </w:t>
      </w:r>
      <w:r w:rsidR="005B0A5D" w:rsidRPr="00AC723F">
        <w:rPr>
          <w:rFonts w:ascii="Arial" w:hAnsi="Arial" w:cs="Arial"/>
          <w:bCs/>
          <w:lang w:val="es-AR"/>
        </w:rPr>
        <w:t>considerándose</w:t>
      </w:r>
      <w:r w:rsidR="0055742D" w:rsidRPr="00AC723F">
        <w:rPr>
          <w:rFonts w:ascii="Arial" w:hAnsi="Arial" w:cs="Arial"/>
          <w:bCs/>
          <w:lang w:val="es-AR"/>
        </w:rPr>
        <w:t xml:space="preserve"> fármaco de primera elección a no ser que exista contraindicación cardíaca. La dosis es de 20 </w:t>
      </w:r>
      <w:r w:rsidR="0055742D" w:rsidRPr="00AC723F">
        <w:rPr>
          <w:rFonts w:ascii="Arial" w:hAnsi="Arial" w:cs="Arial"/>
          <w:bCs/>
          <w:lang w:val="es-AR"/>
        </w:rPr>
        <w:lastRenderedPageBreak/>
        <w:t>mg/ m</w:t>
      </w:r>
      <w:r w:rsidR="0055742D" w:rsidRPr="00AC723F">
        <w:rPr>
          <w:rFonts w:ascii="Arial" w:hAnsi="Arial" w:cs="Arial"/>
          <w:bCs/>
          <w:vertAlign w:val="superscript"/>
          <w:lang w:val="es-AR"/>
        </w:rPr>
        <w:t>2</w:t>
      </w:r>
      <w:r w:rsidR="00A63341" w:rsidRPr="00AC723F">
        <w:rPr>
          <w:rFonts w:ascii="Arial" w:hAnsi="Arial" w:cs="Arial"/>
          <w:bCs/>
          <w:lang w:val="es-AR"/>
        </w:rPr>
        <w:t xml:space="preserve"> cada tres</w:t>
      </w:r>
      <w:r w:rsidR="0055742D" w:rsidRPr="00AC723F">
        <w:rPr>
          <w:rFonts w:ascii="Arial" w:hAnsi="Arial" w:cs="Arial"/>
          <w:bCs/>
          <w:lang w:val="es-AR"/>
        </w:rPr>
        <w:t xml:space="preserve"> semanas. La duración del tratamiento tampoco está estandarizada</w:t>
      </w:r>
      <w:r w:rsidR="00CA0F5C" w:rsidRPr="00AC723F">
        <w:rPr>
          <w:rFonts w:ascii="Arial" w:hAnsi="Arial" w:cs="Arial"/>
          <w:bCs/>
          <w:lang w:val="es-AR"/>
        </w:rPr>
        <w:t xml:space="preserve">. </w:t>
      </w:r>
      <w:r w:rsidR="0055742D" w:rsidRPr="00AC723F">
        <w:rPr>
          <w:rFonts w:ascii="Arial" w:hAnsi="Arial" w:cs="Arial"/>
          <w:bCs/>
          <w:lang w:val="es-AR"/>
        </w:rPr>
        <w:t xml:space="preserve">La </w:t>
      </w:r>
      <w:proofErr w:type="spellStart"/>
      <w:r w:rsidR="0055742D" w:rsidRPr="00AC723F">
        <w:rPr>
          <w:rFonts w:ascii="Arial" w:hAnsi="Arial" w:cs="Arial"/>
          <w:bCs/>
          <w:lang w:val="es-AR"/>
        </w:rPr>
        <w:t>vinblastina</w:t>
      </w:r>
      <w:proofErr w:type="spellEnd"/>
      <w:r w:rsidR="0055742D" w:rsidRPr="00AC723F">
        <w:rPr>
          <w:rFonts w:ascii="Arial" w:hAnsi="Arial" w:cs="Arial"/>
          <w:bCs/>
          <w:lang w:val="es-AR"/>
        </w:rPr>
        <w:t xml:space="preserve"> tiene como efecto secundario la </w:t>
      </w:r>
      <w:proofErr w:type="spellStart"/>
      <w:r w:rsidR="0055742D" w:rsidRPr="00AC723F">
        <w:rPr>
          <w:rFonts w:ascii="Arial" w:hAnsi="Arial" w:cs="Arial"/>
          <w:bCs/>
          <w:lang w:val="es-AR"/>
        </w:rPr>
        <w:t>mielosupresión</w:t>
      </w:r>
      <w:proofErr w:type="spellEnd"/>
      <w:r w:rsidR="0055742D" w:rsidRPr="00AC723F">
        <w:rPr>
          <w:rFonts w:ascii="Arial" w:hAnsi="Arial" w:cs="Arial"/>
          <w:bCs/>
          <w:lang w:val="es-AR"/>
        </w:rPr>
        <w:t xml:space="preserve">. La </w:t>
      </w:r>
      <w:proofErr w:type="spellStart"/>
      <w:r w:rsidR="0055742D" w:rsidRPr="00AC723F">
        <w:rPr>
          <w:rFonts w:ascii="Arial" w:hAnsi="Arial" w:cs="Arial"/>
          <w:bCs/>
          <w:lang w:val="es-AR"/>
        </w:rPr>
        <w:t>vincristina</w:t>
      </w:r>
      <w:proofErr w:type="spellEnd"/>
      <w:r w:rsidR="0055742D" w:rsidRPr="00AC723F">
        <w:rPr>
          <w:rFonts w:ascii="Arial" w:hAnsi="Arial" w:cs="Arial"/>
          <w:bCs/>
          <w:lang w:val="es-AR"/>
        </w:rPr>
        <w:t xml:space="preserve"> es menos </w:t>
      </w:r>
      <w:proofErr w:type="spellStart"/>
      <w:r w:rsidR="0055742D" w:rsidRPr="00AC723F">
        <w:rPr>
          <w:rFonts w:ascii="Arial" w:hAnsi="Arial" w:cs="Arial"/>
          <w:bCs/>
          <w:lang w:val="es-AR"/>
        </w:rPr>
        <w:t>tóxica</w:t>
      </w:r>
      <w:proofErr w:type="gramStart"/>
      <w:r w:rsidR="0055742D" w:rsidRPr="00AC723F">
        <w:rPr>
          <w:rFonts w:ascii="Arial" w:hAnsi="Arial" w:cs="Arial"/>
          <w:bCs/>
          <w:lang w:val="es-AR"/>
        </w:rPr>
        <w:t>,por</w:t>
      </w:r>
      <w:proofErr w:type="spellEnd"/>
      <w:proofErr w:type="gramEnd"/>
      <w:r w:rsidR="0055742D" w:rsidRPr="00AC723F">
        <w:rPr>
          <w:rFonts w:ascii="Arial" w:hAnsi="Arial" w:cs="Arial"/>
          <w:bCs/>
          <w:lang w:val="es-AR"/>
        </w:rPr>
        <w:t xml:space="preserve"> lo cual se dan alternadas. La </w:t>
      </w:r>
      <w:proofErr w:type="spellStart"/>
      <w:r w:rsidR="0055742D" w:rsidRPr="00AC723F">
        <w:rPr>
          <w:rFonts w:ascii="Arial" w:hAnsi="Arial" w:cs="Arial"/>
          <w:bCs/>
          <w:lang w:val="es-AR"/>
        </w:rPr>
        <w:t>bleomicina</w:t>
      </w:r>
      <w:proofErr w:type="spellEnd"/>
      <w:r w:rsidR="0055742D" w:rsidRPr="00AC723F">
        <w:rPr>
          <w:rFonts w:ascii="Arial" w:hAnsi="Arial" w:cs="Arial"/>
          <w:bCs/>
          <w:lang w:val="es-AR"/>
        </w:rPr>
        <w:t xml:space="preserve"> se puede administrar intramuscular o endovenosa (esta última con mayor respuesta). Si no hay respuesta a la </w:t>
      </w:r>
      <w:proofErr w:type="spellStart"/>
      <w:r w:rsidR="0055742D" w:rsidRPr="00AC723F">
        <w:rPr>
          <w:rFonts w:ascii="Arial" w:hAnsi="Arial" w:cs="Arial"/>
          <w:bCs/>
          <w:lang w:val="es-AR"/>
        </w:rPr>
        <w:t>doxorubicina</w:t>
      </w:r>
      <w:proofErr w:type="spellEnd"/>
      <w:r w:rsidR="0055742D" w:rsidRPr="00AC723F">
        <w:rPr>
          <w:rFonts w:ascii="Arial" w:hAnsi="Arial" w:cs="Arial"/>
          <w:bCs/>
          <w:lang w:val="es-AR"/>
        </w:rPr>
        <w:t xml:space="preserve">, los fármacos usados de segunda línea son </w:t>
      </w:r>
      <w:proofErr w:type="spellStart"/>
      <w:r w:rsidR="0055742D" w:rsidRPr="00AC723F">
        <w:rPr>
          <w:rFonts w:ascii="Arial" w:hAnsi="Arial" w:cs="Arial"/>
          <w:bCs/>
          <w:lang w:val="es-AR"/>
        </w:rPr>
        <w:t>vinblastina</w:t>
      </w:r>
      <w:proofErr w:type="spellEnd"/>
      <w:r w:rsidR="0055742D" w:rsidRPr="00AC723F">
        <w:rPr>
          <w:rFonts w:ascii="Arial" w:hAnsi="Arial" w:cs="Arial"/>
          <w:bCs/>
          <w:lang w:val="es-AR"/>
        </w:rPr>
        <w:t xml:space="preserve"> sola o en combinación con </w:t>
      </w:r>
      <w:proofErr w:type="spellStart"/>
      <w:r w:rsidR="0055742D" w:rsidRPr="00AC723F">
        <w:rPr>
          <w:rFonts w:ascii="Arial" w:hAnsi="Arial" w:cs="Arial"/>
          <w:bCs/>
          <w:lang w:val="es-AR"/>
        </w:rPr>
        <w:t>bleomicina</w:t>
      </w:r>
      <w:proofErr w:type="spellEnd"/>
      <w:r w:rsidR="0055742D" w:rsidRPr="00AC723F">
        <w:rPr>
          <w:rFonts w:ascii="Arial" w:hAnsi="Arial" w:cs="Arial"/>
          <w:bCs/>
          <w:lang w:val="es-AR"/>
        </w:rPr>
        <w:t xml:space="preserve">, </w:t>
      </w:r>
      <w:proofErr w:type="spellStart"/>
      <w:r w:rsidR="0055742D" w:rsidRPr="00AC723F">
        <w:rPr>
          <w:rFonts w:ascii="Arial" w:hAnsi="Arial" w:cs="Arial"/>
          <w:bCs/>
          <w:lang w:val="es-AR"/>
        </w:rPr>
        <w:t>etopósido</w:t>
      </w:r>
      <w:proofErr w:type="spellEnd"/>
      <w:r w:rsidR="0055742D" w:rsidRPr="00AC723F">
        <w:rPr>
          <w:rFonts w:ascii="Arial" w:hAnsi="Arial" w:cs="Arial"/>
          <w:bCs/>
          <w:lang w:val="es-AR"/>
        </w:rPr>
        <w:t xml:space="preserve"> y gemcitabina.</w:t>
      </w:r>
      <w:r w:rsidR="00A63341" w:rsidRPr="00AC723F">
        <w:rPr>
          <w:rFonts w:ascii="Arial" w:hAnsi="Arial" w:cs="Arial"/>
          <w:bCs/>
          <w:vertAlign w:val="superscript"/>
          <w:lang w:val="es-AR"/>
        </w:rPr>
        <w:t>4</w:t>
      </w:r>
      <w:r w:rsidR="00E216C8" w:rsidRPr="00AC723F">
        <w:rPr>
          <w:rFonts w:ascii="Arial" w:hAnsi="Arial" w:cs="Arial"/>
          <w:bCs/>
          <w:color w:val="FF0000"/>
          <w:vertAlign w:val="superscript"/>
          <w:lang w:val="es-AR"/>
        </w:rPr>
        <w:t xml:space="preserve"> </w:t>
      </w:r>
      <w:r w:rsidR="00FC3829" w:rsidRPr="00AC723F">
        <w:rPr>
          <w:rFonts w:ascii="Arial" w:hAnsi="Arial" w:cs="Arial"/>
          <w:bCs/>
          <w:lang w:val="es-AR"/>
        </w:rPr>
        <w:t xml:space="preserve">El </w:t>
      </w:r>
      <w:proofErr w:type="spellStart"/>
      <w:r w:rsidR="00FC3829" w:rsidRPr="00AC723F">
        <w:rPr>
          <w:rFonts w:ascii="Arial" w:hAnsi="Arial" w:cs="Arial"/>
          <w:bCs/>
          <w:lang w:val="es-AR"/>
        </w:rPr>
        <w:t>interferon</w:t>
      </w:r>
      <w:proofErr w:type="spellEnd"/>
      <w:r w:rsidR="00FC3829" w:rsidRPr="00AC723F">
        <w:rPr>
          <w:rFonts w:ascii="Arial" w:hAnsi="Arial" w:cs="Arial"/>
          <w:bCs/>
          <w:lang w:val="es-AR"/>
        </w:rPr>
        <w:t xml:space="preserve"> </w:t>
      </w:r>
      <w:r w:rsidR="00FC3829" w:rsidRPr="00AC723F">
        <w:rPr>
          <w:rFonts w:ascii="Arial" w:hAnsi="Arial" w:cs="Arial"/>
          <w:bCs/>
        </w:rPr>
        <w:t>α</w:t>
      </w:r>
      <w:r w:rsidR="00FC3829" w:rsidRPr="00AC723F">
        <w:rPr>
          <w:rFonts w:ascii="Arial" w:hAnsi="Arial" w:cs="Arial"/>
          <w:bCs/>
          <w:lang w:val="es-AR"/>
        </w:rPr>
        <w:t xml:space="preserve"> </w:t>
      </w:r>
      <w:proofErr w:type="spellStart"/>
      <w:r w:rsidR="00FC3829" w:rsidRPr="00AC723F">
        <w:rPr>
          <w:rFonts w:ascii="Arial" w:hAnsi="Arial" w:cs="Arial"/>
          <w:bCs/>
          <w:lang w:val="es-AR"/>
        </w:rPr>
        <w:t>utlizado</w:t>
      </w:r>
      <w:proofErr w:type="spellEnd"/>
      <w:r w:rsidR="00FC3829" w:rsidRPr="00AC723F">
        <w:rPr>
          <w:rFonts w:ascii="Arial" w:hAnsi="Arial" w:cs="Arial"/>
          <w:bCs/>
          <w:lang w:val="es-AR"/>
        </w:rPr>
        <w:t xml:space="preserve"> como pilar de tratamiento para SK diseminado asociado a SIDA durante la década del 80 todavía resulta una opción para estos pacientes que reciben HAART.</w:t>
      </w:r>
      <w:r w:rsidR="00AC1847" w:rsidRPr="00AC723F">
        <w:rPr>
          <w:rFonts w:ascii="Arial" w:hAnsi="Arial" w:cs="Arial"/>
          <w:lang w:val="es-AR"/>
        </w:rPr>
        <w:t xml:space="preserve"> </w:t>
      </w:r>
      <w:r w:rsidR="00AC1847" w:rsidRPr="00AC723F">
        <w:rPr>
          <w:rFonts w:ascii="Arial" w:hAnsi="Arial" w:cs="Arial"/>
          <w:bCs/>
          <w:lang w:val="es-AR"/>
        </w:rPr>
        <w:t>La reducción de la masa tumoral es dosis dependiente y se necesitan dosis mayores a 20 x 106 U/m</w:t>
      </w:r>
      <w:r w:rsidR="00AC1847" w:rsidRPr="00AC723F">
        <w:rPr>
          <w:rFonts w:ascii="Arial" w:hAnsi="Arial" w:cs="Arial"/>
          <w:bCs/>
          <w:vertAlign w:val="superscript"/>
          <w:lang w:val="es-AR"/>
        </w:rPr>
        <w:t>2</w:t>
      </w:r>
      <w:r w:rsidR="00AC1847" w:rsidRPr="00AC723F">
        <w:rPr>
          <w:rFonts w:ascii="Arial" w:hAnsi="Arial" w:cs="Arial"/>
          <w:bCs/>
          <w:lang w:val="es-AR"/>
        </w:rPr>
        <w:t xml:space="preserve"> con lo que los efectos adversos producidos por el </w:t>
      </w:r>
      <w:proofErr w:type="spellStart"/>
      <w:r w:rsidR="00AC1847" w:rsidRPr="00AC723F">
        <w:rPr>
          <w:rFonts w:ascii="Arial" w:hAnsi="Arial" w:cs="Arial"/>
          <w:bCs/>
          <w:lang w:val="es-AR"/>
        </w:rPr>
        <w:t>interferon</w:t>
      </w:r>
      <w:proofErr w:type="spellEnd"/>
      <w:r w:rsidR="00AC1847" w:rsidRPr="00AC723F">
        <w:rPr>
          <w:rFonts w:ascii="Arial" w:hAnsi="Arial" w:cs="Arial"/>
          <w:bCs/>
          <w:lang w:val="es-AR"/>
        </w:rPr>
        <w:t xml:space="preserve"> son mayores.</w:t>
      </w:r>
      <w:r w:rsidR="00A63341" w:rsidRPr="00AC723F">
        <w:rPr>
          <w:rFonts w:ascii="Arial" w:hAnsi="Arial" w:cs="Arial"/>
          <w:bCs/>
          <w:vertAlign w:val="superscript"/>
          <w:lang w:val="es-AR"/>
        </w:rPr>
        <w:t>3, 4</w:t>
      </w:r>
      <w:r w:rsidR="00E216C8" w:rsidRPr="00AC723F">
        <w:rPr>
          <w:rFonts w:ascii="Arial" w:hAnsi="Arial" w:cs="Arial"/>
          <w:bCs/>
          <w:vertAlign w:val="superscript"/>
          <w:lang w:val="es-AR"/>
        </w:rPr>
        <w:t xml:space="preserve"> </w:t>
      </w:r>
      <w:r w:rsidR="00FC3829" w:rsidRPr="00AC723F">
        <w:rPr>
          <w:rFonts w:ascii="Arial" w:hAnsi="Arial" w:cs="Arial"/>
          <w:color w:val="000000"/>
          <w:lang w:val="es-AR"/>
        </w:rPr>
        <w:t xml:space="preserve">Por </w:t>
      </w:r>
      <w:r w:rsidR="00DE31D3" w:rsidRPr="00AC723F">
        <w:rPr>
          <w:rFonts w:ascii="Arial" w:hAnsi="Arial" w:cs="Arial"/>
          <w:color w:val="000000"/>
          <w:lang w:val="es-AR"/>
        </w:rPr>
        <w:t>l</w:t>
      </w:r>
      <w:r w:rsidR="00FC3829" w:rsidRPr="00AC723F">
        <w:rPr>
          <w:rFonts w:ascii="Arial" w:hAnsi="Arial" w:cs="Arial"/>
          <w:color w:val="000000"/>
          <w:lang w:val="es-AR"/>
        </w:rPr>
        <w:t>o tanto todo paciente con SK debe iniciar la terapia antirretroviral (TARV) con un inhibidor de proteasa (IP) asociado, ya que los IP demostraron inhibir la angiogénesis del tumor. La</w:t>
      </w:r>
      <w:r w:rsidR="00FC3829" w:rsidRPr="00AC723F">
        <w:rPr>
          <w:rStyle w:val="apple-converted-space"/>
          <w:rFonts w:ascii="Arial" w:hAnsi="Arial" w:cs="Arial"/>
          <w:color w:val="000000"/>
          <w:lang w:val="es-AR"/>
        </w:rPr>
        <w:t> </w:t>
      </w:r>
      <w:r w:rsidR="00FC3829" w:rsidRPr="00AC723F">
        <w:rPr>
          <w:rStyle w:val="nfasis"/>
          <w:rFonts w:ascii="Arial" w:hAnsi="Arial" w:cs="Arial"/>
          <w:i w:val="0"/>
          <w:color w:val="000000"/>
          <w:lang w:val="es-AR"/>
        </w:rPr>
        <w:t>etapa precoz</w:t>
      </w:r>
      <w:r w:rsidR="00FC3829" w:rsidRPr="00AC723F">
        <w:rPr>
          <w:rStyle w:val="apple-converted-space"/>
          <w:rFonts w:ascii="Arial" w:hAnsi="Arial" w:cs="Arial"/>
          <w:color w:val="000000"/>
          <w:lang w:val="es-AR"/>
        </w:rPr>
        <w:t> </w:t>
      </w:r>
      <w:r w:rsidR="00FC3829" w:rsidRPr="00AC723F">
        <w:rPr>
          <w:rFonts w:ascii="Arial" w:hAnsi="Arial" w:cs="Arial"/>
          <w:color w:val="000000"/>
          <w:lang w:val="es-AR"/>
        </w:rPr>
        <w:t>del SK se define si el paciente cumple todos los siguientes criterios: SK limitado a la piel con mínimo compromiso de mucosa oral (máculas sólo en el paladar duro), CD4 &gt; 200/mm</w:t>
      </w:r>
      <w:r w:rsidR="00FC3829" w:rsidRPr="00AC723F">
        <w:rPr>
          <w:rFonts w:ascii="Arial" w:hAnsi="Arial" w:cs="Arial"/>
          <w:color w:val="000000"/>
          <w:vertAlign w:val="superscript"/>
          <w:lang w:val="es-AR"/>
        </w:rPr>
        <w:t>3</w:t>
      </w:r>
      <w:r w:rsidR="00FC3829" w:rsidRPr="00AC723F">
        <w:rPr>
          <w:rFonts w:ascii="Arial" w:hAnsi="Arial" w:cs="Arial"/>
          <w:color w:val="000000"/>
          <w:lang w:val="es-AR"/>
        </w:rPr>
        <w:t>, sin infecciones oportunistas, sin candidiasis oral y sin síntomas B. En estos casos, el tratamiento puede realizarse sólo con TARV que incluya IP. Por el contrario, en la</w:t>
      </w:r>
      <w:r w:rsidR="00FC3829" w:rsidRPr="00AC723F">
        <w:rPr>
          <w:rStyle w:val="apple-converted-space"/>
          <w:rFonts w:ascii="Arial" w:hAnsi="Arial" w:cs="Arial"/>
          <w:color w:val="000000"/>
          <w:lang w:val="es-AR"/>
        </w:rPr>
        <w:t> </w:t>
      </w:r>
      <w:r w:rsidR="00FC3829" w:rsidRPr="00AC723F">
        <w:rPr>
          <w:rStyle w:val="nfasis"/>
          <w:rFonts w:ascii="Arial" w:hAnsi="Arial" w:cs="Arial"/>
          <w:i w:val="0"/>
          <w:color w:val="000000"/>
          <w:lang w:val="es-AR"/>
        </w:rPr>
        <w:t>etapa tardía</w:t>
      </w:r>
      <w:r w:rsidR="00FC3829" w:rsidRPr="00AC723F">
        <w:rPr>
          <w:rFonts w:ascii="Arial" w:hAnsi="Arial" w:cs="Arial"/>
          <w:color w:val="000000"/>
          <w:lang w:val="es-AR"/>
        </w:rPr>
        <w:t>, definida como pacientes con SK que cumplan cualquiera de los siguientes criterios: SK pulmonar o gastrointestinal, compromiso oral excesivo, ulceraciones tumorales, CD4 &lt; 200, paciente con historia de infecciones oportunistas, síntomas B</w:t>
      </w:r>
      <w:r w:rsidR="005B0A5D" w:rsidRPr="00AC723F">
        <w:rPr>
          <w:rFonts w:ascii="Arial" w:hAnsi="Arial" w:cs="Arial"/>
          <w:color w:val="000000"/>
          <w:lang w:val="es-AR"/>
        </w:rPr>
        <w:t xml:space="preserve"> (pérdida de peso, fiebre y sudores nocturnos</w:t>
      </w:r>
      <w:r w:rsidR="00A63341" w:rsidRPr="00AC723F">
        <w:rPr>
          <w:rFonts w:ascii="Arial" w:hAnsi="Arial" w:cs="Arial"/>
          <w:color w:val="000000"/>
          <w:lang w:val="es-AR"/>
        </w:rPr>
        <w:t>)</w:t>
      </w:r>
      <w:r w:rsidR="00FC3829" w:rsidRPr="00AC723F">
        <w:rPr>
          <w:rFonts w:ascii="Arial" w:hAnsi="Arial" w:cs="Arial"/>
          <w:color w:val="000000"/>
          <w:lang w:val="es-AR"/>
        </w:rPr>
        <w:t xml:space="preserve">, el tratamiento debe realizarse con TARV que incluya IP asociado a </w:t>
      </w:r>
      <w:proofErr w:type="spellStart"/>
      <w:r w:rsidR="00FC3829" w:rsidRPr="00AC723F">
        <w:rPr>
          <w:rFonts w:ascii="Arial" w:hAnsi="Arial" w:cs="Arial"/>
          <w:color w:val="000000"/>
          <w:lang w:val="es-AR"/>
        </w:rPr>
        <w:t>antraciclinas</w:t>
      </w:r>
      <w:proofErr w:type="spellEnd"/>
      <w:r w:rsidR="00FC3829" w:rsidRPr="00AC723F">
        <w:rPr>
          <w:rFonts w:ascii="Arial" w:hAnsi="Arial" w:cs="Arial"/>
          <w:color w:val="000000"/>
          <w:lang w:val="es-AR"/>
        </w:rPr>
        <w:t xml:space="preserve"> </w:t>
      </w:r>
      <w:proofErr w:type="spellStart"/>
      <w:r w:rsidR="00FC3829" w:rsidRPr="00AC723F">
        <w:rPr>
          <w:rFonts w:ascii="Arial" w:hAnsi="Arial" w:cs="Arial"/>
          <w:color w:val="000000"/>
          <w:lang w:val="es-AR"/>
        </w:rPr>
        <w:t>liposomales</w:t>
      </w:r>
      <w:proofErr w:type="spellEnd"/>
      <w:r w:rsidR="00FC3829" w:rsidRPr="00AC723F">
        <w:rPr>
          <w:rFonts w:ascii="Arial" w:hAnsi="Arial" w:cs="Arial"/>
          <w:color w:val="000000"/>
          <w:lang w:val="es-AR"/>
        </w:rPr>
        <w:t xml:space="preserve"> como </w:t>
      </w:r>
      <w:proofErr w:type="spellStart"/>
      <w:r w:rsidR="00FC3829" w:rsidRPr="00AC723F">
        <w:rPr>
          <w:rFonts w:ascii="Arial" w:hAnsi="Arial" w:cs="Arial"/>
          <w:color w:val="000000"/>
          <w:lang w:val="es-AR"/>
        </w:rPr>
        <w:t>doxorubicina</w:t>
      </w:r>
      <w:proofErr w:type="spellEnd"/>
      <w:r w:rsidR="00FC3829" w:rsidRPr="00AC723F">
        <w:rPr>
          <w:rFonts w:ascii="Arial" w:hAnsi="Arial" w:cs="Arial"/>
          <w:color w:val="000000"/>
          <w:lang w:val="es-AR"/>
        </w:rPr>
        <w:t xml:space="preserve">. El </w:t>
      </w:r>
      <w:proofErr w:type="spellStart"/>
      <w:r w:rsidR="00FC3829" w:rsidRPr="00AC723F">
        <w:rPr>
          <w:rFonts w:ascii="Arial" w:hAnsi="Arial" w:cs="Arial"/>
          <w:color w:val="000000"/>
          <w:lang w:val="es-AR"/>
        </w:rPr>
        <w:t>valganciclovir</w:t>
      </w:r>
      <w:proofErr w:type="spellEnd"/>
      <w:r w:rsidR="00FC3829" w:rsidRPr="00AC723F">
        <w:rPr>
          <w:rFonts w:ascii="Arial" w:hAnsi="Arial" w:cs="Arial"/>
          <w:color w:val="000000"/>
          <w:lang w:val="es-AR"/>
        </w:rPr>
        <w:t xml:space="preserve"> podría ser una alternativa en la prevención del SK debido a que ha mostrado suprimir al VHH-8. Sin embargo, se trata de evidencia experimental y muy precoz.</w:t>
      </w:r>
      <w:r w:rsidR="00A63341" w:rsidRPr="00AC723F">
        <w:rPr>
          <w:rFonts w:ascii="Arial" w:hAnsi="Arial" w:cs="Arial"/>
          <w:color w:val="000000"/>
          <w:vertAlign w:val="superscript"/>
          <w:lang w:val="es-AR"/>
        </w:rPr>
        <w:t>9</w:t>
      </w:r>
    </w:p>
    <w:p w:rsidR="004154A5" w:rsidRDefault="004154A5" w:rsidP="004154A5">
      <w:pPr>
        <w:pStyle w:val="Prrafodelista"/>
        <w:autoSpaceDE w:val="0"/>
        <w:autoSpaceDN w:val="0"/>
        <w:adjustRightInd w:val="0"/>
        <w:spacing w:after="0" w:line="480" w:lineRule="auto"/>
        <w:ind w:left="0"/>
        <w:rPr>
          <w:rFonts w:ascii="Arial" w:hAnsi="Arial" w:cs="Arial"/>
          <w:bCs/>
          <w:lang w:val="es-AR"/>
        </w:rPr>
      </w:pPr>
    </w:p>
    <w:p w:rsidR="009070CB" w:rsidRPr="00AC723F" w:rsidRDefault="009070CB" w:rsidP="004154A5">
      <w:pPr>
        <w:pStyle w:val="Prrafodelista"/>
        <w:autoSpaceDE w:val="0"/>
        <w:autoSpaceDN w:val="0"/>
        <w:adjustRightInd w:val="0"/>
        <w:spacing w:after="0" w:line="480" w:lineRule="auto"/>
        <w:ind w:left="0"/>
        <w:rPr>
          <w:rFonts w:ascii="Arial" w:hAnsi="Arial" w:cs="Arial"/>
          <w:bCs/>
          <w:lang w:val="es-AR"/>
        </w:rPr>
      </w:pPr>
      <w:r w:rsidRPr="00AC723F">
        <w:rPr>
          <w:rFonts w:ascii="Arial" w:hAnsi="Arial" w:cs="Arial"/>
          <w:bCs/>
          <w:lang w:val="es-AR"/>
        </w:rPr>
        <w:t>Conclusión</w:t>
      </w:r>
      <w:r w:rsidR="006039F6" w:rsidRPr="00AC723F">
        <w:rPr>
          <w:rFonts w:ascii="Arial" w:hAnsi="Arial" w:cs="Arial"/>
          <w:bCs/>
          <w:lang w:val="es-AR"/>
        </w:rPr>
        <w:t>:</w:t>
      </w:r>
      <w:r w:rsidR="008F5073">
        <w:rPr>
          <w:rFonts w:ascii="Arial" w:hAnsi="Arial" w:cs="Arial"/>
          <w:bCs/>
          <w:lang w:val="es-AR"/>
        </w:rPr>
        <w:t xml:space="preserve"> presentamos un caso de sarcoma de Kaposi en un paciente con diagnóstico tardío de VIH, el </w:t>
      </w:r>
      <w:r w:rsidR="006A081A" w:rsidRPr="00AC723F">
        <w:rPr>
          <w:rFonts w:ascii="Arial" w:hAnsi="Arial" w:cs="Arial"/>
          <w:bCs/>
          <w:lang w:val="es-AR"/>
        </w:rPr>
        <w:t>tumor más fr</w:t>
      </w:r>
      <w:r w:rsidR="008F5073">
        <w:rPr>
          <w:rFonts w:ascii="Arial" w:hAnsi="Arial" w:cs="Arial"/>
          <w:bCs/>
          <w:lang w:val="es-AR"/>
        </w:rPr>
        <w:t>ecuente en estos pacientes</w:t>
      </w:r>
      <w:r w:rsidR="006A081A" w:rsidRPr="00AC723F">
        <w:rPr>
          <w:rFonts w:ascii="Arial" w:hAnsi="Arial" w:cs="Arial"/>
          <w:bCs/>
          <w:lang w:val="es-AR"/>
        </w:rPr>
        <w:t>.</w:t>
      </w:r>
      <w:r w:rsidR="006A081A" w:rsidRPr="00AC723F">
        <w:rPr>
          <w:rFonts w:ascii="Arial" w:hAnsi="Arial" w:cs="Arial"/>
          <w:lang w:val="es-AR"/>
        </w:rPr>
        <w:t xml:space="preserve"> Si bien en la actualidad la</w:t>
      </w:r>
      <w:r w:rsidR="00950AC8" w:rsidRPr="00AC723F">
        <w:rPr>
          <w:rFonts w:ascii="Arial" w:hAnsi="Arial" w:cs="Arial"/>
          <w:lang w:val="es-AR"/>
        </w:rPr>
        <w:t xml:space="preserve"> etiología</w:t>
      </w:r>
      <w:r w:rsidR="006A081A" w:rsidRPr="00AC723F">
        <w:rPr>
          <w:rFonts w:ascii="Arial" w:hAnsi="Arial" w:cs="Arial"/>
          <w:lang w:val="es-AR"/>
        </w:rPr>
        <w:t xml:space="preserve"> no se conoce con exactitud, la infección por el virus herpes 8 y la inmunodepresión en estos </w:t>
      </w:r>
      <w:r w:rsidR="006A081A" w:rsidRPr="00AC723F">
        <w:rPr>
          <w:rFonts w:ascii="Arial" w:hAnsi="Arial" w:cs="Arial"/>
          <w:lang w:val="es-AR"/>
        </w:rPr>
        <w:lastRenderedPageBreak/>
        <w:t xml:space="preserve">pacientes son considerados factores para su desarrollo.  Con la incorporación desde el año 1990 del tratamiento antirretroviral muy activo se ha observado una disminución de la incidencia y la morbimortalidad en los pacientes con sarcoma de </w:t>
      </w:r>
      <w:proofErr w:type="spellStart"/>
      <w:r w:rsidR="006A081A" w:rsidRPr="00AC723F">
        <w:rPr>
          <w:rFonts w:ascii="Arial" w:hAnsi="Arial" w:cs="Arial"/>
          <w:lang w:val="es-AR"/>
        </w:rPr>
        <w:t>kaposi</w:t>
      </w:r>
      <w:proofErr w:type="spellEnd"/>
      <w:r w:rsidR="006A081A" w:rsidRPr="00AC723F">
        <w:rPr>
          <w:rFonts w:ascii="Arial" w:hAnsi="Arial" w:cs="Arial"/>
          <w:lang w:val="es-AR"/>
        </w:rPr>
        <w:t xml:space="preserve"> asociado a VIH y remisión de las lesiones tempranas.  </w:t>
      </w:r>
    </w:p>
    <w:p w:rsidR="00C54AF6" w:rsidRPr="00AC723F" w:rsidRDefault="00C54AF6" w:rsidP="004A0620">
      <w:pPr>
        <w:rPr>
          <w:rFonts w:ascii="Arial" w:hAnsi="Arial" w:cs="Arial"/>
          <w:bCs/>
          <w:lang w:val="es-AR"/>
        </w:rPr>
      </w:pPr>
      <w:r w:rsidRPr="00AC723F">
        <w:rPr>
          <w:rFonts w:ascii="Arial" w:hAnsi="Arial" w:cs="Arial"/>
          <w:bCs/>
          <w:lang w:val="es-AR"/>
        </w:rPr>
        <w:br w:type="page"/>
      </w:r>
    </w:p>
    <w:p w:rsidR="00C54AF6" w:rsidRPr="00AC723F" w:rsidRDefault="00917780" w:rsidP="004A0620">
      <w:pPr>
        <w:pStyle w:val="Prrafodelista"/>
        <w:autoSpaceDE w:val="0"/>
        <w:autoSpaceDN w:val="0"/>
        <w:adjustRightInd w:val="0"/>
        <w:spacing w:after="0"/>
        <w:ind w:left="0"/>
        <w:rPr>
          <w:rFonts w:ascii="Arial" w:hAnsi="Arial" w:cs="Arial"/>
          <w:bCs/>
          <w:lang w:val="es-AR"/>
        </w:rPr>
      </w:pPr>
      <w:r w:rsidRPr="00AC723F">
        <w:rPr>
          <w:rFonts w:ascii="Arial" w:hAnsi="Arial" w:cs="Arial"/>
          <w:bCs/>
          <w:lang w:val="es-AR"/>
        </w:rPr>
        <w:lastRenderedPageBreak/>
        <w:t>Bibliografía consultada.</w:t>
      </w:r>
    </w:p>
    <w:p w:rsidR="00917780" w:rsidRPr="00AC723F" w:rsidRDefault="00917780" w:rsidP="004A0620">
      <w:pPr>
        <w:pStyle w:val="Prrafodelista"/>
        <w:autoSpaceDE w:val="0"/>
        <w:autoSpaceDN w:val="0"/>
        <w:adjustRightInd w:val="0"/>
        <w:spacing w:after="0"/>
        <w:ind w:left="0"/>
        <w:rPr>
          <w:rFonts w:ascii="Arial" w:hAnsi="Arial" w:cs="Arial"/>
          <w:bCs/>
          <w:lang w:val="es-AR"/>
        </w:rPr>
      </w:pPr>
    </w:p>
    <w:p w:rsidR="00C54AF6" w:rsidRPr="00AC723F" w:rsidRDefault="00C54AF6" w:rsidP="00917780">
      <w:pPr>
        <w:pStyle w:val="Prrafodelista"/>
        <w:numPr>
          <w:ilvl w:val="0"/>
          <w:numId w:val="13"/>
        </w:numPr>
        <w:autoSpaceDE w:val="0"/>
        <w:autoSpaceDN w:val="0"/>
        <w:adjustRightInd w:val="0"/>
        <w:spacing w:after="0"/>
        <w:rPr>
          <w:rFonts w:ascii="Arial" w:hAnsi="Arial" w:cs="Arial"/>
          <w:bCs/>
          <w:lang w:val="es-AR"/>
        </w:rPr>
      </w:pPr>
      <w:proofErr w:type="spellStart"/>
      <w:r w:rsidRPr="00AC723F">
        <w:rPr>
          <w:rFonts w:ascii="Arial" w:hAnsi="Arial" w:cs="Arial"/>
          <w:bCs/>
          <w:lang w:val="es-AR"/>
        </w:rPr>
        <w:t>Rothlin</w:t>
      </w:r>
      <w:proofErr w:type="spellEnd"/>
      <w:r w:rsidR="0052439A" w:rsidRPr="00AC723F">
        <w:rPr>
          <w:rFonts w:ascii="Arial" w:hAnsi="Arial" w:cs="Arial"/>
          <w:bCs/>
          <w:lang w:val="es-AR"/>
        </w:rPr>
        <w:t xml:space="preserve"> A,</w:t>
      </w:r>
      <w:r w:rsidRPr="00AC723F">
        <w:rPr>
          <w:rFonts w:ascii="Arial" w:hAnsi="Arial" w:cs="Arial"/>
          <w:bCs/>
          <w:lang w:val="es-AR"/>
        </w:rPr>
        <w:t xml:space="preserve"> Arias</w:t>
      </w:r>
      <w:r w:rsidR="0052439A" w:rsidRPr="00AC723F">
        <w:rPr>
          <w:rFonts w:ascii="Arial" w:hAnsi="Arial" w:cs="Arial"/>
          <w:bCs/>
          <w:lang w:val="es-AR"/>
        </w:rPr>
        <w:t xml:space="preserve"> M, </w:t>
      </w:r>
      <w:proofErr w:type="spellStart"/>
      <w:r w:rsidR="0052439A" w:rsidRPr="00AC723F">
        <w:rPr>
          <w:rFonts w:ascii="Arial" w:hAnsi="Arial" w:cs="Arial"/>
          <w:bCs/>
          <w:lang w:val="es-AR"/>
        </w:rPr>
        <w:t>Abeldaño</w:t>
      </w:r>
      <w:proofErr w:type="spellEnd"/>
      <w:r w:rsidR="0052439A" w:rsidRPr="00AC723F">
        <w:rPr>
          <w:rFonts w:ascii="Arial" w:hAnsi="Arial" w:cs="Arial"/>
          <w:bCs/>
          <w:lang w:val="es-AR"/>
        </w:rPr>
        <w:t xml:space="preserve"> A</w:t>
      </w:r>
      <w:r w:rsidRPr="00AC723F">
        <w:rPr>
          <w:rFonts w:ascii="Arial" w:hAnsi="Arial" w:cs="Arial"/>
          <w:bCs/>
          <w:lang w:val="es-AR"/>
        </w:rPr>
        <w:t>. Sarcoma de Kaposi en pacientes trasplantados</w:t>
      </w:r>
      <w:r w:rsidR="0052439A" w:rsidRPr="00AC723F">
        <w:rPr>
          <w:rFonts w:ascii="Arial" w:hAnsi="Arial" w:cs="Arial"/>
          <w:bCs/>
          <w:lang w:val="es-AR"/>
        </w:rPr>
        <w:t xml:space="preserve">. Dermatología Argentina. </w:t>
      </w:r>
      <w:proofErr w:type="spellStart"/>
      <w:r w:rsidR="0052439A" w:rsidRPr="00AC723F">
        <w:rPr>
          <w:rFonts w:ascii="Arial" w:hAnsi="Arial" w:cs="Arial"/>
          <w:bCs/>
          <w:lang w:val="es-AR"/>
        </w:rPr>
        <w:t>Vol</w:t>
      </w:r>
      <w:proofErr w:type="spellEnd"/>
      <w:r w:rsidR="0052439A" w:rsidRPr="00AC723F">
        <w:rPr>
          <w:rFonts w:ascii="Arial" w:hAnsi="Arial" w:cs="Arial"/>
          <w:bCs/>
          <w:lang w:val="es-AR"/>
        </w:rPr>
        <w:t xml:space="preserve"> 18, nº 4. 2012.</w:t>
      </w:r>
    </w:p>
    <w:p w:rsidR="00917780" w:rsidRPr="00AC723F" w:rsidRDefault="00917780" w:rsidP="00917780">
      <w:pPr>
        <w:autoSpaceDE w:val="0"/>
        <w:autoSpaceDN w:val="0"/>
        <w:adjustRightInd w:val="0"/>
        <w:spacing w:after="0"/>
        <w:ind w:left="360"/>
        <w:rPr>
          <w:rFonts w:ascii="Arial" w:hAnsi="Arial" w:cs="Arial"/>
          <w:bCs/>
          <w:lang w:val="es-AR"/>
        </w:rPr>
      </w:pPr>
    </w:p>
    <w:p w:rsidR="009C4EA5" w:rsidRPr="00AC723F" w:rsidRDefault="004E32DB" w:rsidP="009C4EA5">
      <w:pPr>
        <w:pStyle w:val="Prrafodelista"/>
        <w:numPr>
          <w:ilvl w:val="0"/>
          <w:numId w:val="13"/>
        </w:numPr>
        <w:autoSpaceDE w:val="0"/>
        <w:autoSpaceDN w:val="0"/>
        <w:adjustRightInd w:val="0"/>
        <w:spacing w:after="0"/>
        <w:rPr>
          <w:rStyle w:val="apple-converted-space"/>
          <w:rFonts w:ascii="Arial" w:hAnsi="Arial" w:cs="Arial"/>
          <w:bCs/>
          <w:lang w:val="es-AR"/>
        </w:rPr>
      </w:pPr>
      <w:r w:rsidRPr="00AC723F">
        <w:rPr>
          <w:rFonts w:ascii="Arial" w:hAnsi="Arial" w:cs="Arial"/>
          <w:color w:val="000000"/>
          <w:lang w:val="es-AR"/>
        </w:rPr>
        <w:t>Pereyra E,</w:t>
      </w:r>
      <w:r w:rsidR="0052439A" w:rsidRPr="00AC723F">
        <w:rPr>
          <w:rFonts w:ascii="Arial" w:hAnsi="Arial" w:cs="Arial"/>
          <w:color w:val="000000"/>
          <w:lang w:val="es-AR"/>
        </w:rPr>
        <w:t xml:space="preserve"> Aída</w:t>
      </w:r>
      <w:r w:rsidRPr="00AC723F">
        <w:rPr>
          <w:rFonts w:ascii="Arial" w:hAnsi="Arial" w:cs="Arial"/>
          <w:color w:val="000000"/>
          <w:lang w:val="es-AR"/>
        </w:rPr>
        <w:t xml:space="preserve"> G,</w:t>
      </w:r>
      <w:r w:rsidR="0052439A" w:rsidRPr="00AC723F">
        <w:rPr>
          <w:rFonts w:ascii="Arial" w:hAnsi="Arial" w:cs="Arial"/>
          <w:color w:val="000000"/>
          <w:lang w:val="es-AR"/>
        </w:rPr>
        <w:t xml:space="preserve"> et al. Sarcoma de Kaposi bucal en pacientes con trasplante de riñón.</w:t>
      </w:r>
      <w:r w:rsidR="0052439A" w:rsidRPr="00AC723F">
        <w:rPr>
          <w:rStyle w:val="apple-converted-space"/>
          <w:rFonts w:ascii="Arial" w:hAnsi="Arial" w:cs="Arial"/>
          <w:i/>
          <w:iCs/>
          <w:color w:val="000000"/>
          <w:lang w:val="es-AR"/>
        </w:rPr>
        <w:t> </w:t>
      </w:r>
      <w:r w:rsidR="0052439A" w:rsidRPr="00AC723F">
        <w:rPr>
          <w:rFonts w:ascii="Arial" w:hAnsi="Arial" w:cs="Arial"/>
          <w:i/>
          <w:iCs/>
          <w:color w:val="000000"/>
          <w:lang w:val="es-AR"/>
        </w:rPr>
        <w:t>MEDISAN</w:t>
      </w:r>
      <w:r w:rsidR="0052439A" w:rsidRPr="00AC723F">
        <w:rPr>
          <w:rStyle w:val="apple-converted-space"/>
          <w:rFonts w:ascii="Arial" w:hAnsi="Arial" w:cs="Arial"/>
          <w:color w:val="000000"/>
          <w:lang w:val="es-AR"/>
        </w:rPr>
        <w:t> </w:t>
      </w:r>
      <w:r w:rsidR="005D69E4" w:rsidRPr="00AC723F">
        <w:rPr>
          <w:rFonts w:ascii="Arial" w:hAnsi="Arial" w:cs="Arial"/>
          <w:color w:val="000000"/>
          <w:lang w:val="es-AR"/>
        </w:rPr>
        <w:t>[online]. V</w:t>
      </w:r>
      <w:r w:rsidR="0052439A" w:rsidRPr="00AC723F">
        <w:rPr>
          <w:rFonts w:ascii="Arial" w:hAnsi="Arial" w:cs="Arial"/>
          <w:color w:val="000000"/>
          <w:lang w:val="es-AR"/>
        </w:rPr>
        <w:t>ol.19, n.2 [citado  2015-09-15], pp. 192-198</w:t>
      </w:r>
      <w:r w:rsidRPr="00AC723F">
        <w:rPr>
          <w:rFonts w:ascii="Arial" w:hAnsi="Arial" w:cs="Arial"/>
          <w:color w:val="000000"/>
          <w:lang w:val="es-AR"/>
        </w:rPr>
        <w:t>.</w:t>
      </w:r>
      <w:r w:rsidR="005D69E4" w:rsidRPr="00AC723F">
        <w:rPr>
          <w:rFonts w:ascii="Arial" w:hAnsi="Arial" w:cs="Arial"/>
          <w:color w:val="000000"/>
          <w:lang w:val="es-AR"/>
        </w:rPr>
        <w:t xml:space="preserve"> 2015</w:t>
      </w:r>
      <w:r w:rsidR="00D12069" w:rsidRPr="00AC723F">
        <w:rPr>
          <w:rFonts w:ascii="Arial" w:hAnsi="Arial" w:cs="Arial"/>
          <w:color w:val="000000"/>
          <w:lang w:val="es-AR"/>
        </w:rPr>
        <w:t>.</w:t>
      </w:r>
      <w:r w:rsidR="0052439A" w:rsidRPr="00AC723F">
        <w:rPr>
          <w:rStyle w:val="apple-converted-space"/>
          <w:rFonts w:ascii="Arial" w:hAnsi="Arial" w:cs="Arial"/>
          <w:color w:val="000000"/>
          <w:lang w:val="es-AR"/>
        </w:rPr>
        <w:t> </w:t>
      </w:r>
    </w:p>
    <w:p w:rsidR="009C4EA5" w:rsidRPr="00AC723F" w:rsidRDefault="009C4EA5" w:rsidP="009C4EA5">
      <w:pPr>
        <w:pStyle w:val="Prrafodelista"/>
        <w:rPr>
          <w:rFonts w:ascii="Arial" w:hAnsi="Arial" w:cs="Arial"/>
          <w:bCs/>
          <w:lang w:val="es-AR"/>
        </w:rPr>
      </w:pPr>
    </w:p>
    <w:p w:rsidR="009C4EA5" w:rsidRPr="00AC723F" w:rsidRDefault="009C4EA5" w:rsidP="009C4EA5">
      <w:pPr>
        <w:pStyle w:val="Prrafodelista"/>
        <w:numPr>
          <w:ilvl w:val="0"/>
          <w:numId w:val="13"/>
        </w:numPr>
        <w:autoSpaceDE w:val="0"/>
        <w:autoSpaceDN w:val="0"/>
        <w:adjustRightInd w:val="0"/>
        <w:spacing w:after="0"/>
        <w:rPr>
          <w:rFonts w:ascii="Arial" w:hAnsi="Arial" w:cs="Arial"/>
          <w:bCs/>
          <w:lang w:val="es-AR"/>
        </w:rPr>
      </w:pPr>
      <w:proofErr w:type="spellStart"/>
      <w:r w:rsidRPr="00AC723F">
        <w:rPr>
          <w:rFonts w:ascii="Arial" w:hAnsi="Arial" w:cs="Arial"/>
          <w:bCs/>
          <w:lang w:val="es-AR"/>
        </w:rPr>
        <w:t>Tschachler</w:t>
      </w:r>
      <w:proofErr w:type="spellEnd"/>
      <w:r w:rsidRPr="00AC723F">
        <w:rPr>
          <w:rFonts w:ascii="Arial" w:hAnsi="Arial" w:cs="Arial"/>
          <w:bCs/>
          <w:lang w:val="es-AR"/>
        </w:rPr>
        <w:t xml:space="preserve"> E. Sarcoma de </w:t>
      </w:r>
      <w:proofErr w:type="spellStart"/>
      <w:r w:rsidRPr="00AC723F">
        <w:rPr>
          <w:rFonts w:ascii="Arial" w:hAnsi="Arial" w:cs="Arial"/>
          <w:bCs/>
          <w:lang w:val="es-AR"/>
        </w:rPr>
        <w:t>kaposi</w:t>
      </w:r>
      <w:proofErr w:type="spellEnd"/>
      <w:r w:rsidRPr="00AC723F">
        <w:rPr>
          <w:rFonts w:ascii="Arial" w:hAnsi="Arial" w:cs="Arial"/>
          <w:bCs/>
          <w:lang w:val="es-AR"/>
        </w:rPr>
        <w:t xml:space="preserve"> y </w:t>
      </w:r>
      <w:proofErr w:type="spellStart"/>
      <w:r w:rsidRPr="00AC723F">
        <w:rPr>
          <w:rFonts w:ascii="Arial" w:hAnsi="Arial" w:cs="Arial"/>
          <w:bCs/>
          <w:lang w:val="es-AR"/>
        </w:rPr>
        <w:t>angiosarcoma</w:t>
      </w:r>
      <w:proofErr w:type="spellEnd"/>
      <w:r w:rsidRPr="00AC723F">
        <w:rPr>
          <w:rFonts w:ascii="Arial" w:hAnsi="Arial" w:cs="Arial"/>
          <w:bCs/>
          <w:lang w:val="es-AR"/>
        </w:rPr>
        <w:t xml:space="preserve">. </w:t>
      </w:r>
      <w:r w:rsidRPr="00AC723F">
        <w:rPr>
          <w:rFonts w:ascii="Arial" w:hAnsi="Arial" w:cs="Arial"/>
        </w:rPr>
        <w:t xml:space="preserve">En Fitzpatrick. Goldsmith, Katz, Gilchrest. </w:t>
      </w:r>
      <w:r w:rsidRPr="00AC723F">
        <w:rPr>
          <w:rFonts w:ascii="Arial" w:hAnsi="Arial" w:cs="Arial"/>
          <w:lang w:val="es-AR"/>
        </w:rPr>
        <w:t xml:space="preserve">Et ál. Dermatología en medicina general. Ed. </w:t>
      </w:r>
      <w:proofErr w:type="gramStart"/>
      <w:r w:rsidRPr="00AC723F">
        <w:rPr>
          <w:rFonts w:ascii="Arial" w:hAnsi="Arial" w:cs="Arial"/>
          <w:lang w:val="es-AR"/>
        </w:rPr>
        <w:t>Panamericana</w:t>
      </w:r>
      <w:proofErr w:type="gramEnd"/>
      <w:r w:rsidRPr="00AC723F">
        <w:rPr>
          <w:rFonts w:ascii="Arial" w:hAnsi="Arial" w:cs="Arial"/>
          <w:lang w:val="es-AR"/>
        </w:rPr>
        <w:t>, Buenos Aires. 1481- 1488, 2012.</w:t>
      </w:r>
    </w:p>
    <w:p w:rsidR="00917780" w:rsidRPr="00AC723F" w:rsidRDefault="00917780" w:rsidP="00917780">
      <w:pPr>
        <w:pStyle w:val="Prrafodelista"/>
        <w:rPr>
          <w:rFonts w:ascii="Arial" w:hAnsi="Arial" w:cs="Arial"/>
          <w:bCs/>
          <w:lang w:val="es-AR"/>
        </w:rPr>
      </w:pPr>
    </w:p>
    <w:p w:rsidR="00917780" w:rsidRPr="00AC723F" w:rsidRDefault="009C4EA5" w:rsidP="00917780">
      <w:pPr>
        <w:pStyle w:val="Prrafodelista"/>
        <w:numPr>
          <w:ilvl w:val="0"/>
          <w:numId w:val="13"/>
        </w:numPr>
        <w:autoSpaceDE w:val="0"/>
        <w:autoSpaceDN w:val="0"/>
        <w:adjustRightInd w:val="0"/>
        <w:spacing w:after="0"/>
        <w:rPr>
          <w:rFonts w:ascii="Arial" w:hAnsi="Arial" w:cs="Arial"/>
          <w:bCs/>
          <w:lang w:val="es-AR"/>
        </w:rPr>
      </w:pPr>
      <w:r w:rsidRPr="00AC723F">
        <w:rPr>
          <w:rFonts w:ascii="Arial" w:hAnsi="Arial" w:cs="Arial"/>
          <w:bCs/>
          <w:lang w:val="es-AR"/>
        </w:rPr>
        <w:t xml:space="preserve">Hernández </w:t>
      </w:r>
      <w:r w:rsidR="00C54AF6" w:rsidRPr="00AC723F">
        <w:rPr>
          <w:rFonts w:ascii="Arial" w:hAnsi="Arial" w:cs="Arial"/>
          <w:bCs/>
          <w:lang w:val="es-AR"/>
        </w:rPr>
        <w:t>Ruiz</w:t>
      </w:r>
      <w:r w:rsidRPr="00AC723F">
        <w:rPr>
          <w:rFonts w:ascii="Arial" w:hAnsi="Arial" w:cs="Arial"/>
          <w:bCs/>
          <w:lang w:val="es-AR"/>
        </w:rPr>
        <w:t xml:space="preserve"> E,</w:t>
      </w:r>
      <w:r w:rsidR="00C54AF6" w:rsidRPr="00AC723F">
        <w:rPr>
          <w:rFonts w:ascii="Arial" w:hAnsi="Arial" w:cs="Arial"/>
          <w:bCs/>
          <w:lang w:val="es-AR"/>
        </w:rPr>
        <w:t xml:space="preserve"> García-Herrera</w:t>
      </w:r>
      <w:r w:rsidRPr="00AC723F">
        <w:rPr>
          <w:rFonts w:ascii="Arial" w:hAnsi="Arial" w:cs="Arial"/>
          <w:bCs/>
          <w:lang w:val="es-AR"/>
        </w:rPr>
        <w:t xml:space="preserve"> A, Ferrando J. Sarcoma de Kaposi.</w:t>
      </w:r>
      <w:r w:rsidRPr="00AC723F">
        <w:rPr>
          <w:rFonts w:ascii="Arial" w:hAnsi="Arial" w:cs="Arial"/>
          <w:lang w:val="es-AR"/>
        </w:rPr>
        <w:t xml:space="preserve"> </w:t>
      </w:r>
      <w:proofErr w:type="spellStart"/>
      <w:r w:rsidRPr="00AC723F">
        <w:rPr>
          <w:rFonts w:ascii="Arial" w:hAnsi="Arial" w:cs="Arial"/>
          <w:bCs/>
          <w:lang w:val="es-AR"/>
        </w:rPr>
        <w:t>Med</w:t>
      </w:r>
      <w:proofErr w:type="spellEnd"/>
      <w:r w:rsidRPr="00AC723F">
        <w:rPr>
          <w:rFonts w:ascii="Arial" w:hAnsi="Arial" w:cs="Arial"/>
          <w:bCs/>
          <w:lang w:val="es-AR"/>
        </w:rPr>
        <w:t xml:space="preserve"> Cutan </w:t>
      </w:r>
      <w:proofErr w:type="spellStart"/>
      <w:r w:rsidRPr="00AC723F">
        <w:rPr>
          <w:rFonts w:ascii="Arial" w:hAnsi="Arial" w:cs="Arial"/>
          <w:bCs/>
          <w:lang w:val="es-AR"/>
        </w:rPr>
        <w:t>Iber</w:t>
      </w:r>
      <w:proofErr w:type="spellEnd"/>
      <w:r w:rsidRPr="00AC723F">
        <w:rPr>
          <w:rFonts w:ascii="Arial" w:hAnsi="Arial" w:cs="Arial"/>
          <w:bCs/>
          <w:lang w:val="es-AR"/>
        </w:rPr>
        <w:t xml:space="preserve"> </w:t>
      </w:r>
      <w:proofErr w:type="spellStart"/>
      <w:r w:rsidRPr="00AC723F">
        <w:rPr>
          <w:rFonts w:ascii="Arial" w:hAnsi="Arial" w:cs="Arial"/>
          <w:bCs/>
          <w:lang w:val="es-AR"/>
        </w:rPr>
        <w:t>Lat</w:t>
      </w:r>
      <w:proofErr w:type="spellEnd"/>
      <w:r w:rsidRPr="00AC723F">
        <w:rPr>
          <w:rFonts w:ascii="Arial" w:hAnsi="Arial" w:cs="Arial"/>
          <w:bCs/>
          <w:lang w:val="es-AR"/>
        </w:rPr>
        <w:t xml:space="preserve"> Am; 40 (2): 39-48. 2012.</w:t>
      </w:r>
    </w:p>
    <w:p w:rsidR="009C4EA5" w:rsidRPr="00AC723F" w:rsidRDefault="009C4EA5" w:rsidP="009C4EA5">
      <w:pPr>
        <w:autoSpaceDE w:val="0"/>
        <w:autoSpaceDN w:val="0"/>
        <w:adjustRightInd w:val="0"/>
        <w:spacing w:after="0"/>
        <w:rPr>
          <w:rFonts w:ascii="Arial" w:hAnsi="Arial" w:cs="Arial"/>
          <w:bCs/>
          <w:lang w:val="es-AR"/>
        </w:rPr>
      </w:pPr>
    </w:p>
    <w:p w:rsidR="00917780" w:rsidRPr="00AC723F" w:rsidRDefault="009C4EA5" w:rsidP="005D69E4">
      <w:pPr>
        <w:pStyle w:val="Prrafodelista"/>
        <w:numPr>
          <w:ilvl w:val="0"/>
          <w:numId w:val="13"/>
        </w:numPr>
        <w:autoSpaceDE w:val="0"/>
        <w:autoSpaceDN w:val="0"/>
        <w:adjustRightInd w:val="0"/>
        <w:spacing w:after="0"/>
        <w:rPr>
          <w:rFonts w:ascii="Arial" w:hAnsi="Arial" w:cs="Arial"/>
          <w:bCs/>
          <w:lang w:val="es-AR"/>
        </w:rPr>
      </w:pPr>
      <w:r w:rsidRPr="00AC723F">
        <w:rPr>
          <w:rFonts w:ascii="Arial" w:hAnsi="Arial" w:cs="Arial"/>
          <w:bCs/>
          <w:lang w:val="es-AR"/>
        </w:rPr>
        <w:t>López L</w:t>
      </w:r>
      <w:r w:rsidR="007E65CB" w:rsidRPr="00AC723F">
        <w:rPr>
          <w:rFonts w:ascii="Arial" w:hAnsi="Arial" w:cs="Arial"/>
          <w:bCs/>
          <w:lang w:val="es-AR"/>
        </w:rPr>
        <w:t>,</w:t>
      </w:r>
      <w:r w:rsidRPr="00AC723F">
        <w:rPr>
          <w:rFonts w:ascii="Arial" w:hAnsi="Arial" w:cs="Arial"/>
          <w:bCs/>
          <w:lang w:val="es-AR"/>
        </w:rPr>
        <w:t xml:space="preserve"> Corte </w:t>
      </w:r>
      <w:proofErr w:type="spellStart"/>
      <w:r w:rsidRPr="00AC723F">
        <w:rPr>
          <w:rFonts w:ascii="Arial" w:hAnsi="Arial" w:cs="Arial"/>
          <w:bCs/>
          <w:lang w:val="es-AR"/>
        </w:rPr>
        <w:t>Casarreal</w:t>
      </w:r>
      <w:proofErr w:type="spellEnd"/>
      <w:r w:rsidR="007E65CB" w:rsidRPr="00AC723F">
        <w:rPr>
          <w:rFonts w:ascii="Arial" w:hAnsi="Arial" w:cs="Arial"/>
          <w:bCs/>
          <w:lang w:val="es-AR"/>
        </w:rPr>
        <w:t xml:space="preserve"> L</w:t>
      </w:r>
      <w:r w:rsidRPr="00AC723F">
        <w:rPr>
          <w:rFonts w:ascii="Arial" w:hAnsi="Arial" w:cs="Arial"/>
          <w:bCs/>
          <w:lang w:val="es-AR"/>
        </w:rPr>
        <w:t>,</w:t>
      </w:r>
      <w:r w:rsidR="007E65CB" w:rsidRPr="00AC723F">
        <w:rPr>
          <w:rFonts w:ascii="Arial" w:hAnsi="Arial" w:cs="Arial"/>
          <w:bCs/>
          <w:lang w:val="es-AR"/>
        </w:rPr>
        <w:t xml:space="preserve"> </w:t>
      </w:r>
      <w:r w:rsidRPr="00AC723F">
        <w:rPr>
          <w:rFonts w:ascii="Arial" w:hAnsi="Arial" w:cs="Arial"/>
          <w:bCs/>
          <w:lang w:val="es-AR"/>
        </w:rPr>
        <w:t>Navarrete Franco</w:t>
      </w:r>
      <w:r w:rsidR="007E65CB" w:rsidRPr="00AC723F">
        <w:rPr>
          <w:rFonts w:ascii="Arial" w:hAnsi="Arial" w:cs="Arial"/>
          <w:bCs/>
          <w:lang w:val="es-AR"/>
        </w:rPr>
        <w:t xml:space="preserve"> G. Sarcoma de Kaposi en paciente VIH. Presentación de un caso. </w:t>
      </w:r>
      <w:proofErr w:type="spellStart"/>
      <w:r w:rsidR="007E65CB" w:rsidRPr="00AC723F">
        <w:rPr>
          <w:rFonts w:ascii="Arial" w:hAnsi="Arial" w:cs="Arial"/>
          <w:bCs/>
          <w:lang w:val="es-AR"/>
        </w:rPr>
        <w:t>Rev</w:t>
      </w:r>
      <w:proofErr w:type="spellEnd"/>
      <w:r w:rsidR="007E65CB" w:rsidRPr="00AC723F">
        <w:rPr>
          <w:rFonts w:ascii="Arial" w:hAnsi="Arial" w:cs="Arial"/>
          <w:bCs/>
          <w:lang w:val="es-AR"/>
        </w:rPr>
        <w:t xml:space="preserve"> Cent </w:t>
      </w:r>
      <w:proofErr w:type="spellStart"/>
      <w:r w:rsidR="007E65CB" w:rsidRPr="00AC723F">
        <w:rPr>
          <w:rFonts w:ascii="Arial" w:hAnsi="Arial" w:cs="Arial"/>
          <w:bCs/>
          <w:lang w:val="es-AR"/>
        </w:rPr>
        <w:t>Dermatol</w:t>
      </w:r>
      <w:proofErr w:type="spellEnd"/>
      <w:r w:rsidR="007E65CB" w:rsidRPr="00AC723F">
        <w:rPr>
          <w:rFonts w:ascii="Arial" w:hAnsi="Arial" w:cs="Arial"/>
          <w:bCs/>
          <w:lang w:val="es-AR"/>
        </w:rPr>
        <w:t xml:space="preserve"> Pascua. Vol. 16, Núm. 2.</w:t>
      </w:r>
      <w:r w:rsidR="00C54AF6" w:rsidRPr="00AC723F">
        <w:rPr>
          <w:rFonts w:ascii="Arial" w:hAnsi="Arial" w:cs="Arial"/>
          <w:bCs/>
          <w:lang w:val="es-AR"/>
        </w:rPr>
        <w:t xml:space="preserve"> 2007</w:t>
      </w:r>
      <w:r w:rsidR="007E65CB" w:rsidRPr="00AC723F">
        <w:rPr>
          <w:rFonts w:ascii="Arial" w:hAnsi="Arial" w:cs="Arial"/>
          <w:bCs/>
          <w:lang w:val="es-AR"/>
        </w:rPr>
        <w:t>.</w:t>
      </w:r>
      <w:r w:rsidR="00C54AF6" w:rsidRPr="00AC723F">
        <w:rPr>
          <w:rFonts w:ascii="Arial" w:hAnsi="Arial" w:cs="Arial"/>
          <w:bCs/>
          <w:lang w:val="es-AR"/>
        </w:rPr>
        <w:t xml:space="preserve"> </w:t>
      </w:r>
    </w:p>
    <w:p w:rsidR="005D69E4" w:rsidRPr="00AC723F" w:rsidRDefault="005D69E4" w:rsidP="005D69E4">
      <w:pPr>
        <w:autoSpaceDE w:val="0"/>
        <w:autoSpaceDN w:val="0"/>
        <w:adjustRightInd w:val="0"/>
        <w:spacing w:after="0"/>
        <w:rPr>
          <w:rFonts w:ascii="Arial" w:hAnsi="Arial" w:cs="Arial"/>
          <w:bCs/>
          <w:lang w:val="es-AR"/>
        </w:rPr>
      </w:pPr>
    </w:p>
    <w:p w:rsidR="00A92AAC" w:rsidRPr="00AC723F" w:rsidRDefault="007E65CB" w:rsidP="00A92AAC">
      <w:pPr>
        <w:pStyle w:val="Prrafodelista"/>
        <w:numPr>
          <w:ilvl w:val="0"/>
          <w:numId w:val="13"/>
        </w:numPr>
        <w:autoSpaceDE w:val="0"/>
        <w:autoSpaceDN w:val="0"/>
        <w:adjustRightInd w:val="0"/>
        <w:spacing w:after="0"/>
        <w:rPr>
          <w:rFonts w:ascii="Arial" w:hAnsi="Arial" w:cs="Arial"/>
          <w:bCs/>
        </w:rPr>
      </w:pPr>
      <w:proofErr w:type="spellStart"/>
      <w:r w:rsidRPr="00AC723F">
        <w:rPr>
          <w:rFonts w:ascii="Arial" w:hAnsi="Arial" w:cs="Arial"/>
          <w:bCs/>
          <w:lang w:val="es-AR"/>
        </w:rPr>
        <w:t>Rothlin</w:t>
      </w:r>
      <w:proofErr w:type="spellEnd"/>
      <w:r w:rsidRPr="00AC723F">
        <w:rPr>
          <w:rFonts w:ascii="Arial" w:hAnsi="Arial" w:cs="Arial"/>
          <w:bCs/>
          <w:lang w:val="es-AR"/>
        </w:rPr>
        <w:t xml:space="preserve"> A, </w:t>
      </w:r>
      <w:proofErr w:type="spellStart"/>
      <w:r w:rsidRPr="00AC723F">
        <w:rPr>
          <w:rFonts w:ascii="Arial" w:hAnsi="Arial" w:cs="Arial"/>
          <w:bCs/>
          <w:lang w:val="es-AR"/>
        </w:rPr>
        <w:t>Meik</w:t>
      </w:r>
      <w:proofErr w:type="spellEnd"/>
      <w:r w:rsidRPr="00AC723F">
        <w:rPr>
          <w:rFonts w:ascii="Arial" w:hAnsi="Arial" w:cs="Arial"/>
          <w:bCs/>
          <w:lang w:val="es-AR"/>
        </w:rPr>
        <w:t xml:space="preserve"> S, Ferrari M, López Santoro C, et al. Sarcoma </w:t>
      </w:r>
      <w:r w:rsidR="00C54AF6" w:rsidRPr="00AC723F">
        <w:rPr>
          <w:rFonts w:ascii="Arial" w:hAnsi="Arial" w:cs="Arial"/>
          <w:bCs/>
          <w:lang w:val="es-AR"/>
        </w:rPr>
        <w:t xml:space="preserve">de Kaposi en SIDA. Tratamiento con HAART y </w:t>
      </w:r>
      <w:proofErr w:type="spellStart"/>
      <w:r w:rsidR="00C54AF6" w:rsidRPr="00AC723F">
        <w:rPr>
          <w:rFonts w:ascii="Arial" w:hAnsi="Arial" w:cs="Arial"/>
          <w:bCs/>
          <w:lang w:val="es-AR"/>
        </w:rPr>
        <w:t>paclitaxel</w:t>
      </w:r>
      <w:proofErr w:type="spellEnd"/>
      <w:r w:rsidR="00C54AF6" w:rsidRPr="00AC723F">
        <w:rPr>
          <w:rFonts w:ascii="Arial" w:hAnsi="Arial" w:cs="Arial"/>
          <w:bCs/>
          <w:lang w:val="es-AR"/>
        </w:rPr>
        <w:t xml:space="preserve"> en tres casos de SK/SIDA con buena respuesta</w:t>
      </w:r>
      <w:r w:rsidRPr="00AC723F">
        <w:rPr>
          <w:rFonts w:ascii="Arial" w:hAnsi="Arial" w:cs="Arial"/>
          <w:bCs/>
          <w:lang w:val="es-AR"/>
        </w:rPr>
        <w:t>.</w:t>
      </w:r>
      <w:r w:rsidR="00C54AF6" w:rsidRPr="00AC723F">
        <w:rPr>
          <w:rFonts w:ascii="Arial" w:hAnsi="Arial" w:cs="Arial"/>
          <w:bCs/>
          <w:lang w:val="es-AR"/>
        </w:rPr>
        <w:t xml:space="preserve"> </w:t>
      </w:r>
      <w:r w:rsidR="005D69E4" w:rsidRPr="00AC723F">
        <w:rPr>
          <w:rFonts w:ascii="Arial" w:hAnsi="Arial" w:cs="Arial"/>
          <w:bCs/>
          <w:lang w:val="es-AR"/>
        </w:rPr>
        <w:t xml:space="preserve">Dermatología Argentina, </w:t>
      </w:r>
      <w:proofErr w:type="spellStart"/>
      <w:r w:rsidR="005D69E4" w:rsidRPr="00AC723F">
        <w:rPr>
          <w:rFonts w:ascii="Arial" w:hAnsi="Arial" w:cs="Arial"/>
          <w:bCs/>
          <w:lang w:val="es-AR"/>
        </w:rPr>
        <w:t>Vol</w:t>
      </w:r>
      <w:proofErr w:type="spellEnd"/>
      <w:r w:rsidR="005D69E4" w:rsidRPr="00AC723F">
        <w:rPr>
          <w:rFonts w:ascii="Arial" w:hAnsi="Arial" w:cs="Arial"/>
          <w:bCs/>
          <w:lang w:val="es-AR"/>
        </w:rPr>
        <w:t xml:space="preserve"> 17, No 6. 2011.</w:t>
      </w:r>
    </w:p>
    <w:p w:rsidR="00A92AAC" w:rsidRPr="00AC723F" w:rsidRDefault="00A92AAC" w:rsidP="00A92AAC">
      <w:pPr>
        <w:pStyle w:val="Prrafodelista"/>
        <w:rPr>
          <w:rFonts w:ascii="Arial" w:hAnsi="Arial" w:cs="Arial"/>
          <w:bCs/>
        </w:rPr>
      </w:pPr>
    </w:p>
    <w:p w:rsidR="00C54AF6" w:rsidRPr="00AC723F" w:rsidRDefault="00C54AF6" w:rsidP="00A92AAC">
      <w:pPr>
        <w:pStyle w:val="Prrafodelista"/>
        <w:numPr>
          <w:ilvl w:val="0"/>
          <w:numId w:val="13"/>
        </w:numPr>
        <w:autoSpaceDE w:val="0"/>
        <w:autoSpaceDN w:val="0"/>
        <w:adjustRightInd w:val="0"/>
        <w:spacing w:after="0"/>
        <w:rPr>
          <w:rFonts w:ascii="Arial" w:hAnsi="Arial" w:cs="Arial"/>
          <w:bCs/>
          <w:lang w:val="es-AR"/>
        </w:rPr>
      </w:pPr>
      <w:r w:rsidRPr="00AC723F">
        <w:rPr>
          <w:rFonts w:ascii="Arial" w:hAnsi="Arial" w:cs="Arial"/>
          <w:bCs/>
          <w:lang w:val="es-AR"/>
        </w:rPr>
        <w:t xml:space="preserve"> </w:t>
      </w:r>
      <w:r w:rsidR="005D69E4" w:rsidRPr="00AC723F">
        <w:rPr>
          <w:rFonts w:ascii="Arial" w:hAnsi="Arial" w:cs="Arial"/>
          <w:bCs/>
          <w:lang w:val="es-AR"/>
        </w:rPr>
        <w:t xml:space="preserve">González P,  </w:t>
      </w:r>
      <w:proofErr w:type="spellStart"/>
      <w:r w:rsidR="005D69E4" w:rsidRPr="00AC723F">
        <w:rPr>
          <w:rFonts w:ascii="Arial" w:hAnsi="Arial" w:cs="Arial"/>
          <w:bCs/>
          <w:lang w:val="es-AR"/>
        </w:rPr>
        <w:t>Chouela</w:t>
      </w:r>
      <w:proofErr w:type="spellEnd"/>
      <w:r w:rsidR="005D69E4" w:rsidRPr="00AC723F">
        <w:rPr>
          <w:rFonts w:ascii="Arial" w:hAnsi="Arial" w:cs="Arial"/>
          <w:bCs/>
          <w:lang w:val="es-AR"/>
        </w:rPr>
        <w:t xml:space="preserve"> E, </w:t>
      </w:r>
      <w:proofErr w:type="spellStart"/>
      <w:r w:rsidR="005D69E4" w:rsidRPr="00AC723F">
        <w:rPr>
          <w:rFonts w:ascii="Arial" w:hAnsi="Arial" w:cs="Arial"/>
          <w:bCs/>
          <w:lang w:val="es-AR"/>
        </w:rPr>
        <w:t>Consalvo</w:t>
      </w:r>
      <w:proofErr w:type="spellEnd"/>
      <w:r w:rsidR="005D69E4" w:rsidRPr="00AC723F">
        <w:rPr>
          <w:rFonts w:ascii="Arial" w:hAnsi="Arial" w:cs="Arial"/>
          <w:bCs/>
          <w:lang w:val="es-AR"/>
        </w:rPr>
        <w:t xml:space="preserve">, L. Sarcoma de Kaposi. </w:t>
      </w:r>
      <w:proofErr w:type="spellStart"/>
      <w:r w:rsidRPr="00AC723F">
        <w:rPr>
          <w:rFonts w:ascii="Arial" w:hAnsi="Arial" w:cs="Arial"/>
          <w:bCs/>
          <w:lang w:val="es-AR"/>
        </w:rPr>
        <w:t>Arch</w:t>
      </w:r>
      <w:proofErr w:type="spellEnd"/>
      <w:r w:rsidRPr="00AC723F">
        <w:rPr>
          <w:rFonts w:ascii="Arial" w:hAnsi="Arial" w:cs="Arial"/>
          <w:bCs/>
          <w:lang w:val="es-AR"/>
        </w:rPr>
        <w:t xml:space="preserve">. Argent. </w:t>
      </w:r>
      <w:proofErr w:type="spellStart"/>
      <w:r w:rsidRPr="00AC723F">
        <w:rPr>
          <w:rFonts w:ascii="Arial" w:hAnsi="Arial" w:cs="Arial"/>
          <w:bCs/>
          <w:lang w:val="es-AR"/>
        </w:rPr>
        <w:t>Dermatol</w:t>
      </w:r>
      <w:proofErr w:type="spellEnd"/>
      <w:r w:rsidRPr="00AC723F">
        <w:rPr>
          <w:rFonts w:ascii="Arial" w:hAnsi="Arial" w:cs="Arial"/>
          <w:bCs/>
          <w:lang w:val="es-AR"/>
        </w:rPr>
        <w:t>. 53:285-288, 2003</w:t>
      </w:r>
      <w:r w:rsidR="005D69E4" w:rsidRPr="00AC723F">
        <w:rPr>
          <w:rFonts w:ascii="Arial" w:hAnsi="Arial" w:cs="Arial"/>
          <w:bCs/>
          <w:lang w:val="es-AR"/>
        </w:rPr>
        <w:t>.</w:t>
      </w:r>
      <w:r w:rsidRPr="00AC723F">
        <w:rPr>
          <w:rFonts w:ascii="Arial" w:hAnsi="Arial" w:cs="Arial"/>
          <w:bCs/>
          <w:lang w:val="es-AR"/>
        </w:rPr>
        <w:t xml:space="preserve"> </w:t>
      </w:r>
    </w:p>
    <w:p w:rsidR="00A92AAC" w:rsidRPr="00AC723F" w:rsidRDefault="00A92AAC" w:rsidP="00A92AAC">
      <w:pPr>
        <w:pStyle w:val="Prrafodelista"/>
        <w:rPr>
          <w:rFonts w:ascii="Arial" w:hAnsi="Arial" w:cs="Arial"/>
          <w:bCs/>
          <w:lang w:val="es-AR"/>
        </w:rPr>
      </w:pPr>
    </w:p>
    <w:p w:rsidR="00AC1847" w:rsidRPr="00AC723F" w:rsidRDefault="00AC1847" w:rsidP="00AC1847">
      <w:pPr>
        <w:pStyle w:val="NormalWeb"/>
        <w:numPr>
          <w:ilvl w:val="0"/>
          <w:numId w:val="13"/>
        </w:numPr>
        <w:shd w:val="clear" w:color="auto" w:fill="FFFFFF"/>
        <w:autoSpaceDE w:val="0"/>
        <w:autoSpaceDN w:val="0"/>
        <w:adjustRightInd w:val="0"/>
        <w:spacing w:after="0"/>
        <w:rPr>
          <w:rFonts w:ascii="Arial" w:hAnsi="Arial" w:cs="Arial"/>
          <w:bCs/>
          <w:sz w:val="22"/>
          <w:szCs w:val="22"/>
          <w:lang w:val="es-AR"/>
        </w:rPr>
      </w:pPr>
      <w:r w:rsidRPr="00AC723F">
        <w:rPr>
          <w:rFonts w:ascii="Arial" w:hAnsi="Arial" w:cs="Arial"/>
          <w:bCs/>
          <w:sz w:val="22"/>
          <w:szCs w:val="22"/>
          <w:lang w:val="es-AR"/>
        </w:rPr>
        <w:t xml:space="preserve">Wolff, K, Johnson R. Linfomas y sarcomas cutáneos. </w:t>
      </w:r>
      <w:proofErr w:type="spellStart"/>
      <w:r w:rsidRPr="00AC723F">
        <w:rPr>
          <w:rFonts w:ascii="Arial" w:hAnsi="Arial" w:cs="Arial"/>
          <w:bCs/>
          <w:sz w:val="22"/>
          <w:szCs w:val="22"/>
          <w:lang w:val="es-AR"/>
        </w:rPr>
        <w:t>Fitzpatrick</w:t>
      </w:r>
      <w:proofErr w:type="spellEnd"/>
      <w:r w:rsidRPr="00AC723F">
        <w:rPr>
          <w:rFonts w:ascii="Arial" w:hAnsi="Arial" w:cs="Arial"/>
          <w:bCs/>
          <w:sz w:val="22"/>
          <w:szCs w:val="22"/>
          <w:lang w:val="es-AR"/>
        </w:rPr>
        <w:t xml:space="preserve"> Atlas en color y sinopsis de dermatología clínica. 6º edición. 1º reimpresión. Ed. </w:t>
      </w:r>
      <w:proofErr w:type="gramStart"/>
      <w:r w:rsidRPr="00AC723F">
        <w:rPr>
          <w:rFonts w:ascii="Arial" w:hAnsi="Arial" w:cs="Arial"/>
          <w:bCs/>
          <w:sz w:val="22"/>
          <w:szCs w:val="22"/>
          <w:lang w:val="es-AR"/>
        </w:rPr>
        <w:t>Panamericana</w:t>
      </w:r>
      <w:proofErr w:type="gramEnd"/>
      <w:r w:rsidRPr="00AC723F">
        <w:rPr>
          <w:rFonts w:ascii="Arial" w:hAnsi="Arial" w:cs="Arial"/>
          <w:bCs/>
          <w:sz w:val="22"/>
          <w:szCs w:val="22"/>
          <w:lang w:val="es-AR"/>
        </w:rPr>
        <w:t xml:space="preserve">, Buenos Aires. 2014. </w:t>
      </w:r>
    </w:p>
    <w:p w:rsidR="00AC1847" w:rsidRPr="00AC723F" w:rsidRDefault="00AC1847" w:rsidP="00AC1847">
      <w:pPr>
        <w:pStyle w:val="NormalWeb"/>
        <w:shd w:val="clear" w:color="auto" w:fill="FFFFFF"/>
        <w:autoSpaceDE w:val="0"/>
        <w:autoSpaceDN w:val="0"/>
        <w:adjustRightInd w:val="0"/>
        <w:spacing w:after="0"/>
        <w:rPr>
          <w:rFonts w:ascii="Arial" w:hAnsi="Arial" w:cs="Arial"/>
          <w:bCs/>
          <w:sz w:val="22"/>
          <w:szCs w:val="22"/>
          <w:lang w:val="es-AR"/>
        </w:rPr>
      </w:pPr>
    </w:p>
    <w:p w:rsidR="00E95362" w:rsidRPr="00AC723F" w:rsidRDefault="005D69E4" w:rsidP="00DE31D3">
      <w:pPr>
        <w:pStyle w:val="NormalWeb"/>
        <w:numPr>
          <w:ilvl w:val="0"/>
          <w:numId w:val="13"/>
        </w:numPr>
        <w:shd w:val="clear" w:color="auto" w:fill="FFFFFF"/>
        <w:autoSpaceDE w:val="0"/>
        <w:autoSpaceDN w:val="0"/>
        <w:adjustRightInd w:val="0"/>
        <w:spacing w:after="0"/>
        <w:rPr>
          <w:rFonts w:ascii="Arial" w:hAnsi="Arial" w:cs="Arial"/>
          <w:bCs/>
          <w:sz w:val="22"/>
          <w:szCs w:val="22"/>
          <w:lang w:val="es-AR"/>
        </w:rPr>
      </w:pPr>
      <w:r w:rsidRPr="00AC723F">
        <w:rPr>
          <w:rFonts w:ascii="Arial" w:hAnsi="Arial" w:cs="Arial"/>
          <w:color w:val="000000"/>
          <w:sz w:val="22"/>
          <w:szCs w:val="22"/>
          <w:lang w:val="es-AR"/>
        </w:rPr>
        <w:t>Navarrete</w:t>
      </w:r>
      <w:r w:rsidR="00DE31D3" w:rsidRPr="00AC723F">
        <w:rPr>
          <w:rFonts w:ascii="Arial" w:hAnsi="Arial" w:cs="Arial"/>
          <w:color w:val="000000"/>
          <w:sz w:val="22"/>
          <w:szCs w:val="22"/>
          <w:lang w:val="es-AR"/>
        </w:rPr>
        <w:t>-</w:t>
      </w:r>
      <w:proofErr w:type="spellStart"/>
      <w:r w:rsidR="00DE31D3" w:rsidRPr="00AC723F">
        <w:rPr>
          <w:rFonts w:ascii="Arial" w:hAnsi="Arial" w:cs="Arial"/>
          <w:color w:val="000000"/>
          <w:sz w:val="22"/>
          <w:szCs w:val="22"/>
          <w:lang w:val="es-AR"/>
        </w:rPr>
        <w:t>D</w:t>
      </w:r>
      <w:r w:rsidRPr="00AC723F">
        <w:rPr>
          <w:rFonts w:ascii="Arial" w:hAnsi="Arial" w:cs="Arial"/>
          <w:color w:val="000000"/>
          <w:sz w:val="22"/>
          <w:szCs w:val="22"/>
          <w:lang w:val="es-AR"/>
        </w:rPr>
        <w:t>echent</w:t>
      </w:r>
      <w:proofErr w:type="spellEnd"/>
      <w:r w:rsidRPr="00AC723F">
        <w:rPr>
          <w:rFonts w:ascii="Arial" w:hAnsi="Arial" w:cs="Arial"/>
          <w:color w:val="000000"/>
          <w:sz w:val="22"/>
          <w:szCs w:val="22"/>
          <w:lang w:val="es-AR"/>
        </w:rPr>
        <w:t>, C,</w:t>
      </w:r>
      <w:r w:rsidR="00DE31D3" w:rsidRPr="00AC723F">
        <w:rPr>
          <w:rFonts w:ascii="Arial" w:hAnsi="Arial" w:cs="Arial"/>
          <w:color w:val="000000"/>
          <w:sz w:val="22"/>
          <w:szCs w:val="22"/>
          <w:lang w:val="es-AR"/>
        </w:rPr>
        <w:t xml:space="preserve"> et </w:t>
      </w:r>
      <w:proofErr w:type="gramStart"/>
      <w:r w:rsidR="00DE31D3" w:rsidRPr="00AC723F">
        <w:rPr>
          <w:rFonts w:ascii="Arial" w:hAnsi="Arial" w:cs="Arial"/>
          <w:color w:val="000000"/>
          <w:sz w:val="22"/>
          <w:szCs w:val="22"/>
          <w:lang w:val="es-AR"/>
        </w:rPr>
        <w:t>al .</w:t>
      </w:r>
      <w:proofErr w:type="gramEnd"/>
      <w:r w:rsidR="00DE31D3" w:rsidRPr="00AC723F">
        <w:rPr>
          <w:rFonts w:ascii="Arial" w:hAnsi="Arial" w:cs="Arial"/>
          <w:color w:val="000000"/>
          <w:sz w:val="22"/>
          <w:szCs w:val="22"/>
          <w:lang w:val="es-AR"/>
        </w:rPr>
        <w:t xml:space="preserve"> Manifestaciones dermatológicas asociadas a la infección por VIH/SIDA.</w:t>
      </w:r>
      <w:r w:rsidR="00DE31D3" w:rsidRPr="00AC723F">
        <w:rPr>
          <w:rStyle w:val="apple-converted-space"/>
          <w:rFonts w:ascii="Arial" w:hAnsi="Arial" w:cs="Arial"/>
          <w:b/>
          <w:bCs/>
          <w:color w:val="000000"/>
          <w:sz w:val="22"/>
          <w:szCs w:val="22"/>
          <w:lang w:val="es-AR"/>
        </w:rPr>
        <w:t> </w:t>
      </w:r>
      <w:r w:rsidR="00DE31D3" w:rsidRPr="00AC723F">
        <w:rPr>
          <w:rFonts w:ascii="Arial" w:hAnsi="Arial" w:cs="Arial"/>
          <w:bCs/>
          <w:color w:val="000000"/>
          <w:sz w:val="22"/>
          <w:szCs w:val="22"/>
          <w:lang w:val="es-AR"/>
        </w:rPr>
        <w:t xml:space="preserve">Rev. </w:t>
      </w:r>
      <w:proofErr w:type="spellStart"/>
      <w:r w:rsidR="00DE31D3" w:rsidRPr="00AC723F">
        <w:rPr>
          <w:rFonts w:ascii="Arial" w:hAnsi="Arial" w:cs="Arial"/>
          <w:bCs/>
          <w:color w:val="000000"/>
          <w:sz w:val="22"/>
          <w:szCs w:val="22"/>
          <w:lang w:val="es-AR"/>
        </w:rPr>
        <w:t>chil</w:t>
      </w:r>
      <w:proofErr w:type="spellEnd"/>
      <w:r w:rsidR="00DE31D3" w:rsidRPr="00AC723F">
        <w:rPr>
          <w:rFonts w:ascii="Arial" w:hAnsi="Arial" w:cs="Arial"/>
          <w:bCs/>
          <w:color w:val="000000"/>
          <w:sz w:val="22"/>
          <w:szCs w:val="22"/>
          <w:lang w:val="es-AR"/>
        </w:rPr>
        <w:t xml:space="preserve">. </w:t>
      </w:r>
      <w:proofErr w:type="spellStart"/>
      <w:r w:rsidR="00DE31D3" w:rsidRPr="00AC723F">
        <w:rPr>
          <w:rFonts w:ascii="Arial" w:hAnsi="Arial" w:cs="Arial"/>
          <w:bCs/>
          <w:color w:val="000000"/>
          <w:sz w:val="22"/>
          <w:szCs w:val="22"/>
          <w:lang w:val="es-AR"/>
        </w:rPr>
        <w:t>infectol</w:t>
      </w:r>
      <w:proofErr w:type="spellEnd"/>
      <w:r w:rsidR="00DE31D3" w:rsidRPr="00AC723F">
        <w:rPr>
          <w:rFonts w:ascii="Arial" w:hAnsi="Arial" w:cs="Arial"/>
          <w:bCs/>
          <w:color w:val="000000"/>
          <w:sz w:val="22"/>
          <w:szCs w:val="22"/>
          <w:lang w:val="es-AR"/>
        </w:rPr>
        <w:t>.</w:t>
      </w:r>
      <w:r w:rsidR="00DE31D3" w:rsidRPr="00AC723F">
        <w:rPr>
          <w:rFonts w:ascii="Arial" w:hAnsi="Arial" w:cs="Arial"/>
          <w:color w:val="000000"/>
          <w:sz w:val="22"/>
          <w:szCs w:val="22"/>
          <w:lang w:val="es-AR"/>
        </w:rPr>
        <w:t xml:space="preserve">,  </w:t>
      </w:r>
      <w:proofErr w:type="gramStart"/>
      <w:r w:rsidR="00DE31D3" w:rsidRPr="00AC723F">
        <w:rPr>
          <w:rFonts w:ascii="Arial" w:hAnsi="Arial" w:cs="Arial"/>
          <w:color w:val="000000"/>
          <w:sz w:val="22"/>
          <w:szCs w:val="22"/>
          <w:lang w:val="es-AR"/>
        </w:rPr>
        <w:t>Santiago ,</w:t>
      </w:r>
      <w:proofErr w:type="gramEnd"/>
      <w:r w:rsidR="00DE31D3" w:rsidRPr="00AC723F">
        <w:rPr>
          <w:rFonts w:ascii="Arial" w:hAnsi="Arial" w:cs="Arial"/>
          <w:color w:val="000000"/>
          <w:sz w:val="22"/>
          <w:szCs w:val="22"/>
          <w:lang w:val="es-AR"/>
        </w:rPr>
        <w:t>  v. 32, </w:t>
      </w:r>
      <w:proofErr w:type="spellStart"/>
      <w:r w:rsidR="00DE31D3" w:rsidRPr="00AC723F">
        <w:rPr>
          <w:rFonts w:ascii="Arial" w:hAnsi="Arial" w:cs="Arial"/>
          <w:color w:val="000000"/>
          <w:sz w:val="22"/>
          <w:szCs w:val="22"/>
          <w:lang w:val="es-AR"/>
        </w:rPr>
        <w:t>supl</w:t>
      </w:r>
      <w:proofErr w:type="spellEnd"/>
      <w:r w:rsidR="00DE31D3" w:rsidRPr="00AC723F">
        <w:rPr>
          <w:rFonts w:ascii="Arial" w:hAnsi="Arial" w:cs="Arial"/>
          <w:color w:val="000000"/>
          <w:sz w:val="22"/>
          <w:szCs w:val="22"/>
          <w:lang w:val="es-AR"/>
        </w:rPr>
        <w:t xml:space="preserve">. 1, p. 57-71, feb.  2015.   </w:t>
      </w:r>
    </w:p>
    <w:p w:rsidR="006D509D" w:rsidRPr="00AC723F" w:rsidRDefault="006D509D" w:rsidP="006D509D">
      <w:pPr>
        <w:pStyle w:val="Prrafodelista"/>
        <w:rPr>
          <w:rFonts w:ascii="Arial" w:hAnsi="Arial" w:cs="Arial"/>
          <w:bCs/>
          <w:lang w:val="es-AR"/>
        </w:rPr>
      </w:pPr>
    </w:p>
    <w:p w:rsidR="00AC1847" w:rsidRPr="00AC723F" w:rsidRDefault="00AC1847" w:rsidP="00C332CF">
      <w:pPr>
        <w:pStyle w:val="NormalWeb"/>
        <w:shd w:val="clear" w:color="auto" w:fill="FFFFFF"/>
        <w:autoSpaceDE w:val="0"/>
        <w:autoSpaceDN w:val="0"/>
        <w:adjustRightInd w:val="0"/>
        <w:spacing w:after="0"/>
        <w:rPr>
          <w:rFonts w:ascii="Arial" w:hAnsi="Arial" w:cs="Arial"/>
          <w:bCs/>
          <w:sz w:val="22"/>
          <w:szCs w:val="22"/>
          <w:lang w:val="es-AR"/>
        </w:rPr>
      </w:pPr>
    </w:p>
    <w:sectPr w:rsidR="00AC1847" w:rsidRPr="00AC723F" w:rsidSect="00B6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0B52"/>
    <w:multiLevelType w:val="hybridMultilevel"/>
    <w:tmpl w:val="CBC6E0B6"/>
    <w:lvl w:ilvl="0" w:tplc="2BACECF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86990"/>
    <w:multiLevelType w:val="hybridMultilevel"/>
    <w:tmpl w:val="0456A3CA"/>
    <w:lvl w:ilvl="0" w:tplc="22A0C806">
      <w:start w:val="1"/>
      <w:numFmt w:val="bullet"/>
      <w:lvlText w:val="•"/>
      <w:lvlJc w:val="left"/>
      <w:pPr>
        <w:tabs>
          <w:tab w:val="num" w:pos="720"/>
        </w:tabs>
        <w:ind w:left="720" w:hanging="360"/>
      </w:pPr>
      <w:rPr>
        <w:rFonts w:ascii="Arial" w:hAnsi="Arial" w:hint="default"/>
      </w:rPr>
    </w:lvl>
    <w:lvl w:ilvl="1" w:tplc="376A28B2" w:tentative="1">
      <w:start w:val="1"/>
      <w:numFmt w:val="bullet"/>
      <w:lvlText w:val="•"/>
      <w:lvlJc w:val="left"/>
      <w:pPr>
        <w:tabs>
          <w:tab w:val="num" w:pos="1440"/>
        </w:tabs>
        <w:ind w:left="1440" w:hanging="360"/>
      </w:pPr>
      <w:rPr>
        <w:rFonts w:ascii="Arial" w:hAnsi="Arial" w:hint="default"/>
      </w:rPr>
    </w:lvl>
    <w:lvl w:ilvl="2" w:tplc="C2A48106" w:tentative="1">
      <w:start w:val="1"/>
      <w:numFmt w:val="bullet"/>
      <w:lvlText w:val="•"/>
      <w:lvlJc w:val="left"/>
      <w:pPr>
        <w:tabs>
          <w:tab w:val="num" w:pos="2160"/>
        </w:tabs>
        <w:ind w:left="2160" w:hanging="360"/>
      </w:pPr>
      <w:rPr>
        <w:rFonts w:ascii="Arial" w:hAnsi="Arial" w:hint="default"/>
      </w:rPr>
    </w:lvl>
    <w:lvl w:ilvl="3" w:tplc="450A01AE" w:tentative="1">
      <w:start w:val="1"/>
      <w:numFmt w:val="bullet"/>
      <w:lvlText w:val="•"/>
      <w:lvlJc w:val="left"/>
      <w:pPr>
        <w:tabs>
          <w:tab w:val="num" w:pos="2880"/>
        </w:tabs>
        <w:ind w:left="2880" w:hanging="360"/>
      </w:pPr>
      <w:rPr>
        <w:rFonts w:ascii="Arial" w:hAnsi="Arial" w:hint="default"/>
      </w:rPr>
    </w:lvl>
    <w:lvl w:ilvl="4" w:tplc="E4763BC6" w:tentative="1">
      <w:start w:val="1"/>
      <w:numFmt w:val="bullet"/>
      <w:lvlText w:val="•"/>
      <w:lvlJc w:val="left"/>
      <w:pPr>
        <w:tabs>
          <w:tab w:val="num" w:pos="3600"/>
        </w:tabs>
        <w:ind w:left="3600" w:hanging="360"/>
      </w:pPr>
      <w:rPr>
        <w:rFonts w:ascii="Arial" w:hAnsi="Arial" w:hint="default"/>
      </w:rPr>
    </w:lvl>
    <w:lvl w:ilvl="5" w:tplc="812C0044" w:tentative="1">
      <w:start w:val="1"/>
      <w:numFmt w:val="bullet"/>
      <w:lvlText w:val="•"/>
      <w:lvlJc w:val="left"/>
      <w:pPr>
        <w:tabs>
          <w:tab w:val="num" w:pos="4320"/>
        </w:tabs>
        <w:ind w:left="4320" w:hanging="360"/>
      </w:pPr>
      <w:rPr>
        <w:rFonts w:ascii="Arial" w:hAnsi="Arial" w:hint="default"/>
      </w:rPr>
    </w:lvl>
    <w:lvl w:ilvl="6" w:tplc="A90CB1EE" w:tentative="1">
      <w:start w:val="1"/>
      <w:numFmt w:val="bullet"/>
      <w:lvlText w:val="•"/>
      <w:lvlJc w:val="left"/>
      <w:pPr>
        <w:tabs>
          <w:tab w:val="num" w:pos="5040"/>
        </w:tabs>
        <w:ind w:left="5040" w:hanging="360"/>
      </w:pPr>
      <w:rPr>
        <w:rFonts w:ascii="Arial" w:hAnsi="Arial" w:hint="default"/>
      </w:rPr>
    </w:lvl>
    <w:lvl w:ilvl="7" w:tplc="650C1BAE" w:tentative="1">
      <w:start w:val="1"/>
      <w:numFmt w:val="bullet"/>
      <w:lvlText w:val="•"/>
      <w:lvlJc w:val="left"/>
      <w:pPr>
        <w:tabs>
          <w:tab w:val="num" w:pos="5760"/>
        </w:tabs>
        <w:ind w:left="5760" w:hanging="360"/>
      </w:pPr>
      <w:rPr>
        <w:rFonts w:ascii="Arial" w:hAnsi="Arial" w:hint="default"/>
      </w:rPr>
    </w:lvl>
    <w:lvl w:ilvl="8" w:tplc="3EA490BC" w:tentative="1">
      <w:start w:val="1"/>
      <w:numFmt w:val="bullet"/>
      <w:lvlText w:val="•"/>
      <w:lvlJc w:val="left"/>
      <w:pPr>
        <w:tabs>
          <w:tab w:val="num" w:pos="6480"/>
        </w:tabs>
        <w:ind w:left="6480" w:hanging="360"/>
      </w:pPr>
      <w:rPr>
        <w:rFonts w:ascii="Arial" w:hAnsi="Arial" w:hint="default"/>
      </w:rPr>
    </w:lvl>
  </w:abstractNum>
  <w:abstractNum w:abstractNumId="2">
    <w:nsid w:val="1E9612A6"/>
    <w:multiLevelType w:val="hybridMultilevel"/>
    <w:tmpl w:val="5504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87218"/>
    <w:multiLevelType w:val="hybridMultilevel"/>
    <w:tmpl w:val="C96E2C32"/>
    <w:lvl w:ilvl="0" w:tplc="EF9E43A6">
      <w:start w:val="1"/>
      <w:numFmt w:val="bullet"/>
      <w:lvlText w:val="•"/>
      <w:lvlJc w:val="left"/>
      <w:pPr>
        <w:tabs>
          <w:tab w:val="num" w:pos="720"/>
        </w:tabs>
        <w:ind w:left="720" w:hanging="360"/>
      </w:pPr>
      <w:rPr>
        <w:rFonts w:ascii="Arial" w:hAnsi="Arial" w:hint="default"/>
      </w:rPr>
    </w:lvl>
    <w:lvl w:ilvl="1" w:tplc="9132D462" w:tentative="1">
      <w:start w:val="1"/>
      <w:numFmt w:val="bullet"/>
      <w:lvlText w:val="•"/>
      <w:lvlJc w:val="left"/>
      <w:pPr>
        <w:tabs>
          <w:tab w:val="num" w:pos="1440"/>
        </w:tabs>
        <w:ind w:left="1440" w:hanging="360"/>
      </w:pPr>
      <w:rPr>
        <w:rFonts w:ascii="Arial" w:hAnsi="Arial" w:hint="default"/>
      </w:rPr>
    </w:lvl>
    <w:lvl w:ilvl="2" w:tplc="358CAAC8" w:tentative="1">
      <w:start w:val="1"/>
      <w:numFmt w:val="bullet"/>
      <w:lvlText w:val="•"/>
      <w:lvlJc w:val="left"/>
      <w:pPr>
        <w:tabs>
          <w:tab w:val="num" w:pos="2160"/>
        </w:tabs>
        <w:ind w:left="2160" w:hanging="360"/>
      </w:pPr>
      <w:rPr>
        <w:rFonts w:ascii="Arial" w:hAnsi="Arial" w:hint="default"/>
      </w:rPr>
    </w:lvl>
    <w:lvl w:ilvl="3" w:tplc="33A83C24" w:tentative="1">
      <w:start w:val="1"/>
      <w:numFmt w:val="bullet"/>
      <w:lvlText w:val="•"/>
      <w:lvlJc w:val="left"/>
      <w:pPr>
        <w:tabs>
          <w:tab w:val="num" w:pos="2880"/>
        </w:tabs>
        <w:ind w:left="2880" w:hanging="360"/>
      </w:pPr>
      <w:rPr>
        <w:rFonts w:ascii="Arial" w:hAnsi="Arial" w:hint="default"/>
      </w:rPr>
    </w:lvl>
    <w:lvl w:ilvl="4" w:tplc="7FBCDE94" w:tentative="1">
      <w:start w:val="1"/>
      <w:numFmt w:val="bullet"/>
      <w:lvlText w:val="•"/>
      <w:lvlJc w:val="left"/>
      <w:pPr>
        <w:tabs>
          <w:tab w:val="num" w:pos="3600"/>
        </w:tabs>
        <w:ind w:left="3600" w:hanging="360"/>
      </w:pPr>
      <w:rPr>
        <w:rFonts w:ascii="Arial" w:hAnsi="Arial" w:hint="default"/>
      </w:rPr>
    </w:lvl>
    <w:lvl w:ilvl="5" w:tplc="943655EE" w:tentative="1">
      <w:start w:val="1"/>
      <w:numFmt w:val="bullet"/>
      <w:lvlText w:val="•"/>
      <w:lvlJc w:val="left"/>
      <w:pPr>
        <w:tabs>
          <w:tab w:val="num" w:pos="4320"/>
        </w:tabs>
        <w:ind w:left="4320" w:hanging="360"/>
      </w:pPr>
      <w:rPr>
        <w:rFonts w:ascii="Arial" w:hAnsi="Arial" w:hint="default"/>
      </w:rPr>
    </w:lvl>
    <w:lvl w:ilvl="6" w:tplc="06E2732C" w:tentative="1">
      <w:start w:val="1"/>
      <w:numFmt w:val="bullet"/>
      <w:lvlText w:val="•"/>
      <w:lvlJc w:val="left"/>
      <w:pPr>
        <w:tabs>
          <w:tab w:val="num" w:pos="5040"/>
        </w:tabs>
        <w:ind w:left="5040" w:hanging="360"/>
      </w:pPr>
      <w:rPr>
        <w:rFonts w:ascii="Arial" w:hAnsi="Arial" w:hint="default"/>
      </w:rPr>
    </w:lvl>
    <w:lvl w:ilvl="7" w:tplc="C5665BE6" w:tentative="1">
      <w:start w:val="1"/>
      <w:numFmt w:val="bullet"/>
      <w:lvlText w:val="•"/>
      <w:lvlJc w:val="left"/>
      <w:pPr>
        <w:tabs>
          <w:tab w:val="num" w:pos="5760"/>
        </w:tabs>
        <w:ind w:left="5760" w:hanging="360"/>
      </w:pPr>
      <w:rPr>
        <w:rFonts w:ascii="Arial" w:hAnsi="Arial" w:hint="default"/>
      </w:rPr>
    </w:lvl>
    <w:lvl w:ilvl="8" w:tplc="07C2DEFC" w:tentative="1">
      <w:start w:val="1"/>
      <w:numFmt w:val="bullet"/>
      <w:lvlText w:val="•"/>
      <w:lvlJc w:val="left"/>
      <w:pPr>
        <w:tabs>
          <w:tab w:val="num" w:pos="6480"/>
        </w:tabs>
        <w:ind w:left="6480" w:hanging="360"/>
      </w:pPr>
      <w:rPr>
        <w:rFonts w:ascii="Arial" w:hAnsi="Arial" w:hint="default"/>
      </w:rPr>
    </w:lvl>
  </w:abstractNum>
  <w:abstractNum w:abstractNumId="4">
    <w:nsid w:val="30514364"/>
    <w:multiLevelType w:val="hybridMultilevel"/>
    <w:tmpl w:val="5504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209A3"/>
    <w:multiLevelType w:val="hybridMultilevel"/>
    <w:tmpl w:val="5504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300A0"/>
    <w:multiLevelType w:val="hybridMultilevel"/>
    <w:tmpl w:val="D7B8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C19BB"/>
    <w:multiLevelType w:val="hybridMultilevel"/>
    <w:tmpl w:val="B23885C6"/>
    <w:lvl w:ilvl="0" w:tplc="75A4B198">
      <w:start w:val="1"/>
      <w:numFmt w:val="bullet"/>
      <w:lvlText w:val="•"/>
      <w:lvlJc w:val="left"/>
      <w:pPr>
        <w:tabs>
          <w:tab w:val="num" w:pos="720"/>
        </w:tabs>
        <w:ind w:left="720" w:hanging="360"/>
      </w:pPr>
      <w:rPr>
        <w:rFonts w:ascii="Arial" w:hAnsi="Arial" w:hint="default"/>
      </w:rPr>
    </w:lvl>
    <w:lvl w:ilvl="1" w:tplc="9DAE9B4A" w:tentative="1">
      <w:start w:val="1"/>
      <w:numFmt w:val="bullet"/>
      <w:lvlText w:val="•"/>
      <w:lvlJc w:val="left"/>
      <w:pPr>
        <w:tabs>
          <w:tab w:val="num" w:pos="1440"/>
        </w:tabs>
        <w:ind w:left="1440" w:hanging="360"/>
      </w:pPr>
      <w:rPr>
        <w:rFonts w:ascii="Arial" w:hAnsi="Arial" w:hint="default"/>
      </w:rPr>
    </w:lvl>
    <w:lvl w:ilvl="2" w:tplc="E6DE4E42" w:tentative="1">
      <w:start w:val="1"/>
      <w:numFmt w:val="bullet"/>
      <w:lvlText w:val="•"/>
      <w:lvlJc w:val="left"/>
      <w:pPr>
        <w:tabs>
          <w:tab w:val="num" w:pos="2160"/>
        </w:tabs>
        <w:ind w:left="2160" w:hanging="360"/>
      </w:pPr>
      <w:rPr>
        <w:rFonts w:ascii="Arial" w:hAnsi="Arial" w:hint="default"/>
      </w:rPr>
    </w:lvl>
    <w:lvl w:ilvl="3" w:tplc="97226726" w:tentative="1">
      <w:start w:val="1"/>
      <w:numFmt w:val="bullet"/>
      <w:lvlText w:val="•"/>
      <w:lvlJc w:val="left"/>
      <w:pPr>
        <w:tabs>
          <w:tab w:val="num" w:pos="2880"/>
        </w:tabs>
        <w:ind w:left="2880" w:hanging="360"/>
      </w:pPr>
      <w:rPr>
        <w:rFonts w:ascii="Arial" w:hAnsi="Arial" w:hint="default"/>
      </w:rPr>
    </w:lvl>
    <w:lvl w:ilvl="4" w:tplc="8A7ACAD2" w:tentative="1">
      <w:start w:val="1"/>
      <w:numFmt w:val="bullet"/>
      <w:lvlText w:val="•"/>
      <w:lvlJc w:val="left"/>
      <w:pPr>
        <w:tabs>
          <w:tab w:val="num" w:pos="3600"/>
        </w:tabs>
        <w:ind w:left="3600" w:hanging="360"/>
      </w:pPr>
      <w:rPr>
        <w:rFonts w:ascii="Arial" w:hAnsi="Arial" w:hint="default"/>
      </w:rPr>
    </w:lvl>
    <w:lvl w:ilvl="5" w:tplc="68F27D04" w:tentative="1">
      <w:start w:val="1"/>
      <w:numFmt w:val="bullet"/>
      <w:lvlText w:val="•"/>
      <w:lvlJc w:val="left"/>
      <w:pPr>
        <w:tabs>
          <w:tab w:val="num" w:pos="4320"/>
        </w:tabs>
        <w:ind w:left="4320" w:hanging="360"/>
      </w:pPr>
      <w:rPr>
        <w:rFonts w:ascii="Arial" w:hAnsi="Arial" w:hint="default"/>
      </w:rPr>
    </w:lvl>
    <w:lvl w:ilvl="6" w:tplc="A25077F4" w:tentative="1">
      <w:start w:val="1"/>
      <w:numFmt w:val="bullet"/>
      <w:lvlText w:val="•"/>
      <w:lvlJc w:val="left"/>
      <w:pPr>
        <w:tabs>
          <w:tab w:val="num" w:pos="5040"/>
        </w:tabs>
        <w:ind w:left="5040" w:hanging="360"/>
      </w:pPr>
      <w:rPr>
        <w:rFonts w:ascii="Arial" w:hAnsi="Arial" w:hint="default"/>
      </w:rPr>
    </w:lvl>
    <w:lvl w:ilvl="7" w:tplc="6E0E9F0A" w:tentative="1">
      <w:start w:val="1"/>
      <w:numFmt w:val="bullet"/>
      <w:lvlText w:val="•"/>
      <w:lvlJc w:val="left"/>
      <w:pPr>
        <w:tabs>
          <w:tab w:val="num" w:pos="5760"/>
        </w:tabs>
        <w:ind w:left="5760" w:hanging="360"/>
      </w:pPr>
      <w:rPr>
        <w:rFonts w:ascii="Arial" w:hAnsi="Arial" w:hint="default"/>
      </w:rPr>
    </w:lvl>
    <w:lvl w:ilvl="8" w:tplc="D0609018" w:tentative="1">
      <w:start w:val="1"/>
      <w:numFmt w:val="bullet"/>
      <w:lvlText w:val="•"/>
      <w:lvlJc w:val="left"/>
      <w:pPr>
        <w:tabs>
          <w:tab w:val="num" w:pos="6480"/>
        </w:tabs>
        <w:ind w:left="6480" w:hanging="360"/>
      </w:pPr>
      <w:rPr>
        <w:rFonts w:ascii="Arial" w:hAnsi="Arial" w:hint="default"/>
      </w:rPr>
    </w:lvl>
  </w:abstractNum>
  <w:abstractNum w:abstractNumId="8">
    <w:nsid w:val="44AC3E98"/>
    <w:multiLevelType w:val="hybridMultilevel"/>
    <w:tmpl w:val="455645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863C73"/>
    <w:multiLevelType w:val="hybridMultilevel"/>
    <w:tmpl w:val="7D3616DE"/>
    <w:lvl w:ilvl="0" w:tplc="9738D3A6">
      <w:start w:val="1"/>
      <w:numFmt w:val="bullet"/>
      <w:lvlText w:val="–"/>
      <w:lvlJc w:val="left"/>
      <w:pPr>
        <w:tabs>
          <w:tab w:val="num" w:pos="720"/>
        </w:tabs>
        <w:ind w:left="720" w:hanging="360"/>
      </w:pPr>
      <w:rPr>
        <w:rFonts w:ascii="Arial" w:hAnsi="Arial" w:hint="default"/>
      </w:rPr>
    </w:lvl>
    <w:lvl w:ilvl="1" w:tplc="25E2D884">
      <w:start w:val="1"/>
      <w:numFmt w:val="bullet"/>
      <w:lvlText w:val="–"/>
      <w:lvlJc w:val="left"/>
      <w:pPr>
        <w:tabs>
          <w:tab w:val="num" w:pos="1440"/>
        </w:tabs>
        <w:ind w:left="1440" w:hanging="360"/>
      </w:pPr>
      <w:rPr>
        <w:rFonts w:ascii="Arial" w:hAnsi="Arial" w:hint="default"/>
      </w:rPr>
    </w:lvl>
    <w:lvl w:ilvl="2" w:tplc="C304190C" w:tentative="1">
      <w:start w:val="1"/>
      <w:numFmt w:val="bullet"/>
      <w:lvlText w:val="–"/>
      <w:lvlJc w:val="left"/>
      <w:pPr>
        <w:tabs>
          <w:tab w:val="num" w:pos="2160"/>
        </w:tabs>
        <w:ind w:left="2160" w:hanging="360"/>
      </w:pPr>
      <w:rPr>
        <w:rFonts w:ascii="Arial" w:hAnsi="Arial" w:hint="default"/>
      </w:rPr>
    </w:lvl>
    <w:lvl w:ilvl="3" w:tplc="64C41C20" w:tentative="1">
      <w:start w:val="1"/>
      <w:numFmt w:val="bullet"/>
      <w:lvlText w:val="–"/>
      <w:lvlJc w:val="left"/>
      <w:pPr>
        <w:tabs>
          <w:tab w:val="num" w:pos="2880"/>
        </w:tabs>
        <w:ind w:left="2880" w:hanging="360"/>
      </w:pPr>
      <w:rPr>
        <w:rFonts w:ascii="Arial" w:hAnsi="Arial" w:hint="default"/>
      </w:rPr>
    </w:lvl>
    <w:lvl w:ilvl="4" w:tplc="5D5C10C6" w:tentative="1">
      <w:start w:val="1"/>
      <w:numFmt w:val="bullet"/>
      <w:lvlText w:val="–"/>
      <w:lvlJc w:val="left"/>
      <w:pPr>
        <w:tabs>
          <w:tab w:val="num" w:pos="3600"/>
        </w:tabs>
        <w:ind w:left="3600" w:hanging="360"/>
      </w:pPr>
      <w:rPr>
        <w:rFonts w:ascii="Arial" w:hAnsi="Arial" w:hint="default"/>
      </w:rPr>
    </w:lvl>
    <w:lvl w:ilvl="5" w:tplc="C2D60D08" w:tentative="1">
      <w:start w:val="1"/>
      <w:numFmt w:val="bullet"/>
      <w:lvlText w:val="–"/>
      <w:lvlJc w:val="left"/>
      <w:pPr>
        <w:tabs>
          <w:tab w:val="num" w:pos="4320"/>
        </w:tabs>
        <w:ind w:left="4320" w:hanging="360"/>
      </w:pPr>
      <w:rPr>
        <w:rFonts w:ascii="Arial" w:hAnsi="Arial" w:hint="default"/>
      </w:rPr>
    </w:lvl>
    <w:lvl w:ilvl="6" w:tplc="5636D554" w:tentative="1">
      <w:start w:val="1"/>
      <w:numFmt w:val="bullet"/>
      <w:lvlText w:val="–"/>
      <w:lvlJc w:val="left"/>
      <w:pPr>
        <w:tabs>
          <w:tab w:val="num" w:pos="5040"/>
        </w:tabs>
        <w:ind w:left="5040" w:hanging="360"/>
      </w:pPr>
      <w:rPr>
        <w:rFonts w:ascii="Arial" w:hAnsi="Arial" w:hint="default"/>
      </w:rPr>
    </w:lvl>
    <w:lvl w:ilvl="7" w:tplc="78E4397E" w:tentative="1">
      <w:start w:val="1"/>
      <w:numFmt w:val="bullet"/>
      <w:lvlText w:val="–"/>
      <w:lvlJc w:val="left"/>
      <w:pPr>
        <w:tabs>
          <w:tab w:val="num" w:pos="5760"/>
        </w:tabs>
        <w:ind w:left="5760" w:hanging="360"/>
      </w:pPr>
      <w:rPr>
        <w:rFonts w:ascii="Arial" w:hAnsi="Arial" w:hint="default"/>
      </w:rPr>
    </w:lvl>
    <w:lvl w:ilvl="8" w:tplc="1F02D08E" w:tentative="1">
      <w:start w:val="1"/>
      <w:numFmt w:val="bullet"/>
      <w:lvlText w:val="–"/>
      <w:lvlJc w:val="left"/>
      <w:pPr>
        <w:tabs>
          <w:tab w:val="num" w:pos="6480"/>
        </w:tabs>
        <w:ind w:left="6480" w:hanging="360"/>
      </w:pPr>
      <w:rPr>
        <w:rFonts w:ascii="Arial" w:hAnsi="Arial" w:hint="default"/>
      </w:rPr>
    </w:lvl>
  </w:abstractNum>
  <w:abstractNum w:abstractNumId="10">
    <w:nsid w:val="5511457D"/>
    <w:multiLevelType w:val="hybridMultilevel"/>
    <w:tmpl w:val="D7B8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06B5A"/>
    <w:multiLevelType w:val="hybridMultilevel"/>
    <w:tmpl w:val="1C30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D59B8"/>
    <w:multiLevelType w:val="hybridMultilevel"/>
    <w:tmpl w:val="631C8A3C"/>
    <w:lvl w:ilvl="0" w:tplc="BFF0F82A">
      <w:start w:val="1"/>
      <w:numFmt w:val="bullet"/>
      <w:lvlText w:val="•"/>
      <w:lvlJc w:val="left"/>
      <w:pPr>
        <w:tabs>
          <w:tab w:val="num" w:pos="720"/>
        </w:tabs>
        <w:ind w:left="720" w:hanging="360"/>
      </w:pPr>
      <w:rPr>
        <w:rFonts w:ascii="Arial" w:hAnsi="Arial" w:hint="default"/>
      </w:rPr>
    </w:lvl>
    <w:lvl w:ilvl="1" w:tplc="26A4CF5C" w:tentative="1">
      <w:start w:val="1"/>
      <w:numFmt w:val="bullet"/>
      <w:lvlText w:val="•"/>
      <w:lvlJc w:val="left"/>
      <w:pPr>
        <w:tabs>
          <w:tab w:val="num" w:pos="1440"/>
        </w:tabs>
        <w:ind w:left="1440" w:hanging="360"/>
      </w:pPr>
      <w:rPr>
        <w:rFonts w:ascii="Arial" w:hAnsi="Arial" w:hint="default"/>
      </w:rPr>
    </w:lvl>
    <w:lvl w:ilvl="2" w:tplc="B5CCE86C" w:tentative="1">
      <w:start w:val="1"/>
      <w:numFmt w:val="bullet"/>
      <w:lvlText w:val="•"/>
      <w:lvlJc w:val="left"/>
      <w:pPr>
        <w:tabs>
          <w:tab w:val="num" w:pos="2160"/>
        </w:tabs>
        <w:ind w:left="2160" w:hanging="360"/>
      </w:pPr>
      <w:rPr>
        <w:rFonts w:ascii="Arial" w:hAnsi="Arial" w:hint="default"/>
      </w:rPr>
    </w:lvl>
    <w:lvl w:ilvl="3" w:tplc="F5F44FDC" w:tentative="1">
      <w:start w:val="1"/>
      <w:numFmt w:val="bullet"/>
      <w:lvlText w:val="•"/>
      <w:lvlJc w:val="left"/>
      <w:pPr>
        <w:tabs>
          <w:tab w:val="num" w:pos="2880"/>
        </w:tabs>
        <w:ind w:left="2880" w:hanging="360"/>
      </w:pPr>
      <w:rPr>
        <w:rFonts w:ascii="Arial" w:hAnsi="Arial" w:hint="default"/>
      </w:rPr>
    </w:lvl>
    <w:lvl w:ilvl="4" w:tplc="0B367E68" w:tentative="1">
      <w:start w:val="1"/>
      <w:numFmt w:val="bullet"/>
      <w:lvlText w:val="•"/>
      <w:lvlJc w:val="left"/>
      <w:pPr>
        <w:tabs>
          <w:tab w:val="num" w:pos="3600"/>
        </w:tabs>
        <w:ind w:left="3600" w:hanging="360"/>
      </w:pPr>
      <w:rPr>
        <w:rFonts w:ascii="Arial" w:hAnsi="Arial" w:hint="default"/>
      </w:rPr>
    </w:lvl>
    <w:lvl w:ilvl="5" w:tplc="C178B544" w:tentative="1">
      <w:start w:val="1"/>
      <w:numFmt w:val="bullet"/>
      <w:lvlText w:val="•"/>
      <w:lvlJc w:val="left"/>
      <w:pPr>
        <w:tabs>
          <w:tab w:val="num" w:pos="4320"/>
        </w:tabs>
        <w:ind w:left="4320" w:hanging="360"/>
      </w:pPr>
      <w:rPr>
        <w:rFonts w:ascii="Arial" w:hAnsi="Arial" w:hint="default"/>
      </w:rPr>
    </w:lvl>
    <w:lvl w:ilvl="6" w:tplc="9C40DB38" w:tentative="1">
      <w:start w:val="1"/>
      <w:numFmt w:val="bullet"/>
      <w:lvlText w:val="•"/>
      <w:lvlJc w:val="left"/>
      <w:pPr>
        <w:tabs>
          <w:tab w:val="num" w:pos="5040"/>
        </w:tabs>
        <w:ind w:left="5040" w:hanging="360"/>
      </w:pPr>
      <w:rPr>
        <w:rFonts w:ascii="Arial" w:hAnsi="Arial" w:hint="default"/>
      </w:rPr>
    </w:lvl>
    <w:lvl w:ilvl="7" w:tplc="98C2DBE6" w:tentative="1">
      <w:start w:val="1"/>
      <w:numFmt w:val="bullet"/>
      <w:lvlText w:val="•"/>
      <w:lvlJc w:val="left"/>
      <w:pPr>
        <w:tabs>
          <w:tab w:val="num" w:pos="5760"/>
        </w:tabs>
        <w:ind w:left="5760" w:hanging="360"/>
      </w:pPr>
      <w:rPr>
        <w:rFonts w:ascii="Arial" w:hAnsi="Arial" w:hint="default"/>
      </w:rPr>
    </w:lvl>
    <w:lvl w:ilvl="8" w:tplc="A27E5E40" w:tentative="1">
      <w:start w:val="1"/>
      <w:numFmt w:val="bullet"/>
      <w:lvlText w:val="•"/>
      <w:lvlJc w:val="left"/>
      <w:pPr>
        <w:tabs>
          <w:tab w:val="num" w:pos="6480"/>
        </w:tabs>
        <w:ind w:left="6480" w:hanging="360"/>
      </w:pPr>
      <w:rPr>
        <w:rFonts w:ascii="Arial" w:hAnsi="Arial" w:hint="default"/>
      </w:rPr>
    </w:lvl>
  </w:abstractNum>
  <w:abstractNum w:abstractNumId="13">
    <w:nsid w:val="73C936D2"/>
    <w:multiLevelType w:val="hybridMultilevel"/>
    <w:tmpl w:val="D7B8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6"/>
  </w:num>
  <w:num w:numId="5">
    <w:abstractNumId w:val="4"/>
  </w:num>
  <w:num w:numId="6">
    <w:abstractNumId w:val="5"/>
  </w:num>
  <w:num w:numId="7">
    <w:abstractNumId w:val="2"/>
  </w:num>
  <w:num w:numId="8">
    <w:abstractNumId w:val="9"/>
  </w:num>
  <w:num w:numId="9">
    <w:abstractNumId w:val="3"/>
  </w:num>
  <w:num w:numId="10">
    <w:abstractNumId w:val="7"/>
  </w:num>
  <w:num w:numId="11">
    <w:abstractNumId w:val="1"/>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6D3982"/>
    <w:rsid w:val="00063B77"/>
    <w:rsid w:val="00081E2C"/>
    <w:rsid w:val="000A53C0"/>
    <w:rsid w:val="000A5C13"/>
    <w:rsid w:val="000B344E"/>
    <w:rsid w:val="000C0C7A"/>
    <w:rsid w:val="00104875"/>
    <w:rsid w:val="001677D0"/>
    <w:rsid w:val="001766D3"/>
    <w:rsid w:val="001904E3"/>
    <w:rsid w:val="001A1CBE"/>
    <w:rsid w:val="001A4611"/>
    <w:rsid w:val="001A77DB"/>
    <w:rsid w:val="001B44C1"/>
    <w:rsid w:val="0021214A"/>
    <w:rsid w:val="00216602"/>
    <w:rsid w:val="00290A2A"/>
    <w:rsid w:val="0029464A"/>
    <w:rsid w:val="002C52E7"/>
    <w:rsid w:val="002E171E"/>
    <w:rsid w:val="002F1A30"/>
    <w:rsid w:val="00317466"/>
    <w:rsid w:val="0036247B"/>
    <w:rsid w:val="003973EB"/>
    <w:rsid w:val="003D4EBE"/>
    <w:rsid w:val="003F2A1A"/>
    <w:rsid w:val="00412194"/>
    <w:rsid w:val="004154A5"/>
    <w:rsid w:val="0044027F"/>
    <w:rsid w:val="00472373"/>
    <w:rsid w:val="004A0620"/>
    <w:rsid w:val="004A06BF"/>
    <w:rsid w:val="004C5702"/>
    <w:rsid w:val="004E32DB"/>
    <w:rsid w:val="00500F92"/>
    <w:rsid w:val="0051095A"/>
    <w:rsid w:val="0052439A"/>
    <w:rsid w:val="0055742D"/>
    <w:rsid w:val="005669A7"/>
    <w:rsid w:val="00595D4C"/>
    <w:rsid w:val="005B0A5D"/>
    <w:rsid w:val="005B4792"/>
    <w:rsid w:val="005D69E4"/>
    <w:rsid w:val="005E687D"/>
    <w:rsid w:val="006003F9"/>
    <w:rsid w:val="006008BA"/>
    <w:rsid w:val="006039F6"/>
    <w:rsid w:val="00614923"/>
    <w:rsid w:val="00641B05"/>
    <w:rsid w:val="006455B5"/>
    <w:rsid w:val="006A081A"/>
    <w:rsid w:val="006D3982"/>
    <w:rsid w:val="006D509D"/>
    <w:rsid w:val="006F0A41"/>
    <w:rsid w:val="007125CC"/>
    <w:rsid w:val="007153E2"/>
    <w:rsid w:val="007640A0"/>
    <w:rsid w:val="00770980"/>
    <w:rsid w:val="0077619A"/>
    <w:rsid w:val="00782454"/>
    <w:rsid w:val="007A0F33"/>
    <w:rsid w:val="007B21EE"/>
    <w:rsid w:val="007E1221"/>
    <w:rsid w:val="007E65CB"/>
    <w:rsid w:val="00836FCD"/>
    <w:rsid w:val="00876DED"/>
    <w:rsid w:val="008A42C4"/>
    <w:rsid w:val="008C3D6E"/>
    <w:rsid w:val="008D0A91"/>
    <w:rsid w:val="008D2CFC"/>
    <w:rsid w:val="008F5073"/>
    <w:rsid w:val="009070CB"/>
    <w:rsid w:val="00917780"/>
    <w:rsid w:val="0093100C"/>
    <w:rsid w:val="00932480"/>
    <w:rsid w:val="00933CD2"/>
    <w:rsid w:val="00941452"/>
    <w:rsid w:val="00950AC8"/>
    <w:rsid w:val="00953138"/>
    <w:rsid w:val="00960C21"/>
    <w:rsid w:val="00960D5A"/>
    <w:rsid w:val="00993B94"/>
    <w:rsid w:val="00993CB5"/>
    <w:rsid w:val="009A1B31"/>
    <w:rsid w:val="009A270D"/>
    <w:rsid w:val="009C4AB2"/>
    <w:rsid w:val="009C4EA5"/>
    <w:rsid w:val="00A36B1F"/>
    <w:rsid w:val="00A63341"/>
    <w:rsid w:val="00A63348"/>
    <w:rsid w:val="00A92AAC"/>
    <w:rsid w:val="00AC1847"/>
    <w:rsid w:val="00AC723F"/>
    <w:rsid w:val="00B34E6C"/>
    <w:rsid w:val="00B57DA4"/>
    <w:rsid w:val="00B667A9"/>
    <w:rsid w:val="00BB61D1"/>
    <w:rsid w:val="00BE7202"/>
    <w:rsid w:val="00BF017C"/>
    <w:rsid w:val="00C05DBC"/>
    <w:rsid w:val="00C332CF"/>
    <w:rsid w:val="00C354BC"/>
    <w:rsid w:val="00C45EFE"/>
    <w:rsid w:val="00C50E92"/>
    <w:rsid w:val="00C54AF6"/>
    <w:rsid w:val="00C61F6C"/>
    <w:rsid w:val="00C76A7A"/>
    <w:rsid w:val="00CA0F5C"/>
    <w:rsid w:val="00CB36BC"/>
    <w:rsid w:val="00CB5E48"/>
    <w:rsid w:val="00CD4843"/>
    <w:rsid w:val="00CF3887"/>
    <w:rsid w:val="00CF66B0"/>
    <w:rsid w:val="00D05B62"/>
    <w:rsid w:val="00D12069"/>
    <w:rsid w:val="00D337AA"/>
    <w:rsid w:val="00D42420"/>
    <w:rsid w:val="00D65E6D"/>
    <w:rsid w:val="00D71503"/>
    <w:rsid w:val="00D7568B"/>
    <w:rsid w:val="00DB7DF0"/>
    <w:rsid w:val="00DE31D3"/>
    <w:rsid w:val="00E216C8"/>
    <w:rsid w:val="00E279CB"/>
    <w:rsid w:val="00E76E12"/>
    <w:rsid w:val="00E93273"/>
    <w:rsid w:val="00E95362"/>
    <w:rsid w:val="00EC10DC"/>
    <w:rsid w:val="00EC67B8"/>
    <w:rsid w:val="00EE0E37"/>
    <w:rsid w:val="00EF48D7"/>
    <w:rsid w:val="00F0025B"/>
    <w:rsid w:val="00F1280D"/>
    <w:rsid w:val="00F1752C"/>
    <w:rsid w:val="00F32FDF"/>
    <w:rsid w:val="00FB0B7D"/>
    <w:rsid w:val="00FC3829"/>
    <w:rsid w:val="00FC3D69"/>
    <w:rsid w:val="00FD3A98"/>
    <w:rsid w:val="00FF421C"/>
    <w:rsid w:val="00FF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BFFCC-D7F6-4797-890F-346D1B43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3982"/>
    <w:pPr>
      <w:ind w:left="720"/>
      <w:contextualSpacing/>
    </w:pPr>
  </w:style>
  <w:style w:type="paragraph" w:styleId="NormalWeb">
    <w:name w:val="Normal (Web)"/>
    <w:basedOn w:val="Normal"/>
    <w:uiPriority w:val="99"/>
    <w:unhideWhenUsed/>
    <w:rsid w:val="004A0620"/>
    <w:rPr>
      <w:rFonts w:ascii="Times New Roman" w:hAnsi="Times New Roman" w:cs="Times New Roman"/>
      <w:sz w:val="24"/>
      <w:szCs w:val="24"/>
    </w:rPr>
  </w:style>
  <w:style w:type="character" w:customStyle="1" w:styleId="apple-converted-space">
    <w:name w:val="apple-converted-space"/>
    <w:basedOn w:val="Fuentedeprrafopredeter"/>
    <w:rsid w:val="000A53C0"/>
  </w:style>
  <w:style w:type="character" w:styleId="nfasis">
    <w:name w:val="Emphasis"/>
    <w:basedOn w:val="Fuentedeprrafopredeter"/>
    <w:uiPriority w:val="20"/>
    <w:qFormat/>
    <w:rsid w:val="000A53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8591">
      <w:bodyDiv w:val="1"/>
      <w:marLeft w:val="0"/>
      <w:marRight w:val="0"/>
      <w:marTop w:val="0"/>
      <w:marBottom w:val="0"/>
      <w:divBdr>
        <w:top w:val="none" w:sz="0" w:space="0" w:color="auto"/>
        <w:left w:val="none" w:sz="0" w:space="0" w:color="auto"/>
        <w:bottom w:val="none" w:sz="0" w:space="0" w:color="auto"/>
        <w:right w:val="none" w:sz="0" w:space="0" w:color="auto"/>
      </w:divBdr>
    </w:div>
    <w:div w:id="344358454">
      <w:bodyDiv w:val="1"/>
      <w:marLeft w:val="0"/>
      <w:marRight w:val="0"/>
      <w:marTop w:val="0"/>
      <w:marBottom w:val="0"/>
      <w:divBdr>
        <w:top w:val="none" w:sz="0" w:space="0" w:color="auto"/>
        <w:left w:val="none" w:sz="0" w:space="0" w:color="auto"/>
        <w:bottom w:val="none" w:sz="0" w:space="0" w:color="auto"/>
        <w:right w:val="none" w:sz="0" w:space="0" w:color="auto"/>
      </w:divBdr>
    </w:div>
    <w:div w:id="601844127">
      <w:bodyDiv w:val="1"/>
      <w:marLeft w:val="0"/>
      <w:marRight w:val="0"/>
      <w:marTop w:val="0"/>
      <w:marBottom w:val="0"/>
      <w:divBdr>
        <w:top w:val="none" w:sz="0" w:space="0" w:color="auto"/>
        <w:left w:val="none" w:sz="0" w:space="0" w:color="auto"/>
        <w:bottom w:val="none" w:sz="0" w:space="0" w:color="auto"/>
        <w:right w:val="none" w:sz="0" w:space="0" w:color="auto"/>
      </w:divBdr>
      <w:divsChild>
        <w:div w:id="630356402">
          <w:marLeft w:val="547"/>
          <w:marRight w:val="0"/>
          <w:marTop w:val="144"/>
          <w:marBottom w:val="0"/>
          <w:divBdr>
            <w:top w:val="none" w:sz="0" w:space="0" w:color="auto"/>
            <w:left w:val="none" w:sz="0" w:space="0" w:color="auto"/>
            <w:bottom w:val="none" w:sz="0" w:space="0" w:color="auto"/>
            <w:right w:val="none" w:sz="0" w:space="0" w:color="auto"/>
          </w:divBdr>
        </w:div>
        <w:div w:id="1484663934">
          <w:marLeft w:val="547"/>
          <w:marRight w:val="0"/>
          <w:marTop w:val="144"/>
          <w:marBottom w:val="0"/>
          <w:divBdr>
            <w:top w:val="none" w:sz="0" w:space="0" w:color="auto"/>
            <w:left w:val="none" w:sz="0" w:space="0" w:color="auto"/>
            <w:bottom w:val="none" w:sz="0" w:space="0" w:color="auto"/>
            <w:right w:val="none" w:sz="0" w:space="0" w:color="auto"/>
          </w:divBdr>
        </w:div>
        <w:div w:id="1741252365">
          <w:marLeft w:val="547"/>
          <w:marRight w:val="0"/>
          <w:marTop w:val="144"/>
          <w:marBottom w:val="0"/>
          <w:divBdr>
            <w:top w:val="none" w:sz="0" w:space="0" w:color="auto"/>
            <w:left w:val="none" w:sz="0" w:space="0" w:color="auto"/>
            <w:bottom w:val="none" w:sz="0" w:space="0" w:color="auto"/>
            <w:right w:val="none" w:sz="0" w:space="0" w:color="auto"/>
          </w:divBdr>
        </w:div>
        <w:div w:id="239684627">
          <w:marLeft w:val="547"/>
          <w:marRight w:val="0"/>
          <w:marTop w:val="144"/>
          <w:marBottom w:val="0"/>
          <w:divBdr>
            <w:top w:val="none" w:sz="0" w:space="0" w:color="auto"/>
            <w:left w:val="none" w:sz="0" w:space="0" w:color="auto"/>
            <w:bottom w:val="none" w:sz="0" w:space="0" w:color="auto"/>
            <w:right w:val="none" w:sz="0" w:space="0" w:color="auto"/>
          </w:divBdr>
        </w:div>
      </w:divsChild>
    </w:div>
    <w:div w:id="618881403">
      <w:bodyDiv w:val="1"/>
      <w:marLeft w:val="0"/>
      <w:marRight w:val="0"/>
      <w:marTop w:val="0"/>
      <w:marBottom w:val="0"/>
      <w:divBdr>
        <w:top w:val="none" w:sz="0" w:space="0" w:color="auto"/>
        <w:left w:val="none" w:sz="0" w:space="0" w:color="auto"/>
        <w:bottom w:val="none" w:sz="0" w:space="0" w:color="auto"/>
        <w:right w:val="none" w:sz="0" w:space="0" w:color="auto"/>
      </w:divBdr>
    </w:div>
    <w:div w:id="660232652">
      <w:bodyDiv w:val="1"/>
      <w:marLeft w:val="0"/>
      <w:marRight w:val="0"/>
      <w:marTop w:val="0"/>
      <w:marBottom w:val="0"/>
      <w:divBdr>
        <w:top w:val="none" w:sz="0" w:space="0" w:color="auto"/>
        <w:left w:val="none" w:sz="0" w:space="0" w:color="auto"/>
        <w:bottom w:val="none" w:sz="0" w:space="0" w:color="auto"/>
        <w:right w:val="none" w:sz="0" w:space="0" w:color="auto"/>
      </w:divBdr>
    </w:div>
    <w:div w:id="687682685">
      <w:bodyDiv w:val="1"/>
      <w:marLeft w:val="0"/>
      <w:marRight w:val="0"/>
      <w:marTop w:val="0"/>
      <w:marBottom w:val="0"/>
      <w:divBdr>
        <w:top w:val="none" w:sz="0" w:space="0" w:color="auto"/>
        <w:left w:val="none" w:sz="0" w:space="0" w:color="auto"/>
        <w:bottom w:val="none" w:sz="0" w:space="0" w:color="auto"/>
        <w:right w:val="none" w:sz="0" w:space="0" w:color="auto"/>
      </w:divBdr>
    </w:div>
    <w:div w:id="767040498">
      <w:bodyDiv w:val="1"/>
      <w:marLeft w:val="0"/>
      <w:marRight w:val="0"/>
      <w:marTop w:val="0"/>
      <w:marBottom w:val="0"/>
      <w:divBdr>
        <w:top w:val="none" w:sz="0" w:space="0" w:color="auto"/>
        <w:left w:val="none" w:sz="0" w:space="0" w:color="auto"/>
        <w:bottom w:val="none" w:sz="0" w:space="0" w:color="auto"/>
        <w:right w:val="none" w:sz="0" w:space="0" w:color="auto"/>
      </w:divBdr>
    </w:div>
    <w:div w:id="782043028">
      <w:bodyDiv w:val="1"/>
      <w:marLeft w:val="0"/>
      <w:marRight w:val="0"/>
      <w:marTop w:val="0"/>
      <w:marBottom w:val="0"/>
      <w:divBdr>
        <w:top w:val="none" w:sz="0" w:space="0" w:color="auto"/>
        <w:left w:val="none" w:sz="0" w:space="0" w:color="auto"/>
        <w:bottom w:val="none" w:sz="0" w:space="0" w:color="auto"/>
        <w:right w:val="none" w:sz="0" w:space="0" w:color="auto"/>
      </w:divBdr>
      <w:divsChild>
        <w:div w:id="344982160">
          <w:marLeft w:val="547"/>
          <w:marRight w:val="0"/>
          <w:marTop w:val="139"/>
          <w:marBottom w:val="0"/>
          <w:divBdr>
            <w:top w:val="none" w:sz="0" w:space="0" w:color="auto"/>
            <w:left w:val="none" w:sz="0" w:space="0" w:color="auto"/>
            <w:bottom w:val="none" w:sz="0" w:space="0" w:color="auto"/>
            <w:right w:val="none" w:sz="0" w:space="0" w:color="auto"/>
          </w:divBdr>
        </w:div>
        <w:div w:id="1464080831">
          <w:marLeft w:val="547"/>
          <w:marRight w:val="0"/>
          <w:marTop w:val="139"/>
          <w:marBottom w:val="0"/>
          <w:divBdr>
            <w:top w:val="none" w:sz="0" w:space="0" w:color="auto"/>
            <w:left w:val="none" w:sz="0" w:space="0" w:color="auto"/>
            <w:bottom w:val="none" w:sz="0" w:space="0" w:color="auto"/>
            <w:right w:val="none" w:sz="0" w:space="0" w:color="auto"/>
          </w:divBdr>
        </w:div>
        <w:div w:id="837162209">
          <w:marLeft w:val="547"/>
          <w:marRight w:val="0"/>
          <w:marTop w:val="139"/>
          <w:marBottom w:val="0"/>
          <w:divBdr>
            <w:top w:val="none" w:sz="0" w:space="0" w:color="auto"/>
            <w:left w:val="none" w:sz="0" w:space="0" w:color="auto"/>
            <w:bottom w:val="none" w:sz="0" w:space="0" w:color="auto"/>
            <w:right w:val="none" w:sz="0" w:space="0" w:color="auto"/>
          </w:divBdr>
        </w:div>
        <w:div w:id="345407097">
          <w:marLeft w:val="547"/>
          <w:marRight w:val="0"/>
          <w:marTop w:val="139"/>
          <w:marBottom w:val="0"/>
          <w:divBdr>
            <w:top w:val="none" w:sz="0" w:space="0" w:color="auto"/>
            <w:left w:val="none" w:sz="0" w:space="0" w:color="auto"/>
            <w:bottom w:val="none" w:sz="0" w:space="0" w:color="auto"/>
            <w:right w:val="none" w:sz="0" w:space="0" w:color="auto"/>
          </w:divBdr>
        </w:div>
        <w:div w:id="637802916">
          <w:marLeft w:val="547"/>
          <w:marRight w:val="0"/>
          <w:marTop w:val="139"/>
          <w:marBottom w:val="0"/>
          <w:divBdr>
            <w:top w:val="none" w:sz="0" w:space="0" w:color="auto"/>
            <w:left w:val="none" w:sz="0" w:space="0" w:color="auto"/>
            <w:bottom w:val="none" w:sz="0" w:space="0" w:color="auto"/>
            <w:right w:val="none" w:sz="0" w:space="0" w:color="auto"/>
          </w:divBdr>
        </w:div>
      </w:divsChild>
    </w:div>
    <w:div w:id="930552272">
      <w:bodyDiv w:val="1"/>
      <w:marLeft w:val="0"/>
      <w:marRight w:val="0"/>
      <w:marTop w:val="0"/>
      <w:marBottom w:val="0"/>
      <w:divBdr>
        <w:top w:val="none" w:sz="0" w:space="0" w:color="auto"/>
        <w:left w:val="none" w:sz="0" w:space="0" w:color="auto"/>
        <w:bottom w:val="none" w:sz="0" w:space="0" w:color="auto"/>
        <w:right w:val="none" w:sz="0" w:space="0" w:color="auto"/>
      </w:divBdr>
      <w:divsChild>
        <w:div w:id="310401455">
          <w:marLeft w:val="547"/>
          <w:marRight w:val="0"/>
          <w:marTop w:val="130"/>
          <w:marBottom w:val="0"/>
          <w:divBdr>
            <w:top w:val="none" w:sz="0" w:space="0" w:color="auto"/>
            <w:left w:val="none" w:sz="0" w:space="0" w:color="auto"/>
            <w:bottom w:val="none" w:sz="0" w:space="0" w:color="auto"/>
            <w:right w:val="none" w:sz="0" w:space="0" w:color="auto"/>
          </w:divBdr>
        </w:div>
        <w:div w:id="986936083">
          <w:marLeft w:val="547"/>
          <w:marRight w:val="0"/>
          <w:marTop w:val="130"/>
          <w:marBottom w:val="0"/>
          <w:divBdr>
            <w:top w:val="none" w:sz="0" w:space="0" w:color="auto"/>
            <w:left w:val="none" w:sz="0" w:space="0" w:color="auto"/>
            <w:bottom w:val="none" w:sz="0" w:space="0" w:color="auto"/>
            <w:right w:val="none" w:sz="0" w:space="0" w:color="auto"/>
          </w:divBdr>
        </w:div>
      </w:divsChild>
    </w:div>
    <w:div w:id="1093087396">
      <w:bodyDiv w:val="1"/>
      <w:marLeft w:val="0"/>
      <w:marRight w:val="0"/>
      <w:marTop w:val="0"/>
      <w:marBottom w:val="0"/>
      <w:divBdr>
        <w:top w:val="none" w:sz="0" w:space="0" w:color="auto"/>
        <w:left w:val="none" w:sz="0" w:space="0" w:color="auto"/>
        <w:bottom w:val="none" w:sz="0" w:space="0" w:color="auto"/>
        <w:right w:val="none" w:sz="0" w:space="0" w:color="auto"/>
      </w:divBdr>
      <w:divsChild>
        <w:div w:id="260528540">
          <w:marLeft w:val="547"/>
          <w:marRight w:val="0"/>
          <w:marTop w:val="144"/>
          <w:marBottom w:val="0"/>
          <w:divBdr>
            <w:top w:val="none" w:sz="0" w:space="0" w:color="auto"/>
            <w:left w:val="none" w:sz="0" w:space="0" w:color="auto"/>
            <w:bottom w:val="none" w:sz="0" w:space="0" w:color="auto"/>
            <w:right w:val="none" w:sz="0" w:space="0" w:color="auto"/>
          </w:divBdr>
        </w:div>
        <w:div w:id="1661158577">
          <w:marLeft w:val="547"/>
          <w:marRight w:val="0"/>
          <w:marTop w:val="144"/>
          <w:marBottom w:val="0"/>
          <w:divBdr>
            <w:top w:val="none" w:sz="0" w:space="0" w:color="auto"/>
            <w:left w:val="none" w:sz="0" w:space="0" w:color="auto"/>
            <w:bottom w:val="none" w:sz="0" w:space="0" w:color="auto"/>
            <w:right w:val="none" w:sz="0" w:space="0" w:color="auto"/>
          </w:divBdr>
        </w:div>
        <w:div w:id="1524322155">
          <w:marLeft w:val="547"/>
          <w:marRight w:val="0"/>
          <w:marTop w:val="144"/>
          <w:marBottom w:val="0"/>
          <w:divBdr>
            <w:top w:val="none" w:sz="0" w:space="0" w:color="auto"/>
            <w:left w:val="none" w:sz="0" w:space="0" w:color="auto"/>
            <w:bottom w:val="none" w:sz="0" w:space="0" w:color="auto"/>
            <w:right w:val="none" w:sz="0" w:space="0" w:color="auto"/>
          </w:divBdr>
        </w:div>
        <w:div w:id="1290697093">
          <w:marLeft w:val="547"/>
          <w:marRight w:val="0"/>
          <w:marTop w:val="144"/>
          <w:marBottom w:val="0"/>
          <w:divBdr>
            <w:top w:val="none" w:sz="0" w:space="0" w:color="auto"/>
            <w:left w:val="none" w:sz="0" w:space="0" w:color="auto"/>
            <w:bottom w:val="none" w:sz="0" w:space="0" w:color="auto"/>
            <w:right w:val="none" w:sz="0" w:space="0" w:color="auto"/>
          </w:divBdr>
        </w:div>
        <w:div w:id="377238840">
          <w:marLeft w:val="547"/>
          <w:marRight w:val="0"/>
          <w:marTop w:val="144"/>
          <w:marBottom w:val="0"/>
          <w:divBdr>
            <w:top w:val="none" w:sz="0" w:space="0" w:color="auto"/>
            <w:left w:val="none" w:sz="0" w:space="0" w:color="auto"/>
            <w:bottom w:val="none" w:sz="0" w:space="0" w:color="auto"/>
            <w:right w:val="none" w:sz="0" w:space="0" w:color="auto"/>
          </w:divBdr>
        </w:div>
        <w:div w:id="917980303">
          <w:marLeft w:val="547"/>
          <w:marRight w:val="0"/>
          <w:marTop w:val="144"/>
          <w:marBottom w:val="0"/>
          <w:divBdr>
            <w:top w:val="none" w:sz="0" w:space="0" w:color="auto"/>
            <w:left w:val="none" w:sz="0" w:space="0" w:color="auto"/>
            <w:bottom w:val="none" w:sz="0" w:space="0" w:color="auto"/>
            <w:right w:val="none" w:sz="0" w:space="0" w:color="auto"/>
          </w:divBdr>
        </w:div>
      </w:divsChild>
    </w:div>
    <w:div w:id="1112244149">
      <w:bodyDiv w:val="1"/>
      <w:marLeft w:val="0"/>
      <w:marRight w:val="0"/>
      <w:marTop w:val="0"/>
      <w:marBottom w:val="0"/>
      <w:divBdr>
        <w:top w:val="none" w:sz="0" w:space="0" w:color="auto"/>
        <w:left w:val="none" w:sz="0" w:space="0" w:color="auto"/>
        <w:bottom w:val="none" w:sz="0" w:space="0" w:color="auto"/>
        <w:right w:val="none" w:sz="0" w:space="0" w:color="auto"/>
      </w:divBdr>
    </w:div>
    <w:div w:id="1112358483">
      <w:bodyDiv w:val="1"/>
      <w:marLeft w:val="0"/>
      <w:marRight w:val="0"/>
      <w:marTop w:val="0"/>
      <w:marBottom w:val="0"/>
      <w:divBdr>
        <w:top w:val="none" w:sz="0" w:space="0" w:color="auto"/>
        <w:left w:val="none" w:sz="0" w:space="0" w:color="auto"/>
        <w:bottom w:val="none" w:sz="0" w:space="0" w:color="auto"/>
        <w:right w:val="none" w:sz="0" w:space="0" w:color="auto"/>
      </w:divBdr>
    </w:div>
    <w:div w:id="1218855671">
      <w:bodyDiv w:val="1"/>
      <w:marLeft w:val="0"/>
      <w:marRight w:val="0"/>
      <w:marTop w:val="0"/>
      <w:marBottom w:val="0"/>
      <w:divBdr>
        <w:top w:val="none" w:sz="0" w:space="0" w:color="auto"/>
        <w:left w:val="none" w:sz="0" w:space="0" w:color="auto"/>
        <w:bottom w:val="none" w:sz="0" w:space="0" w:color="auto"/>
        <w:right w:val="none" w:sz="0" w:space="0" w:color="auto"/>
      </w:divBdr>
    </w:div>
    <w:div w:id="1564563830">
      <w:bodyDiv w:val="1"/>
      <w:marLeft w:val="0"/>
      <w:marRight w:val="0"/>
      <w:marTop w:val="0"/>
      <w:marBottom w:val="0"/>
      <w:divBdr>
        <w:top w:val="none" w:sz="0" w:space="0" w:color="auto"/>
        <w:left w:val="none" w:sz="0" w:space="0" w:color="auto"/>
        <w:bottom w:val="none" w:sz="0" w:space="0" w:color="auto"/>
        <w:right w:val="none" w:sz="0" w:space="0" w:color="auto"/>
      </w:divBdr>
    </w:div>
    <w:div w:id="1775201175">
      <w:bodyDiv w:val="1"/>
      <w:marLeft w:val="0"/>
      <w:marRight w:val="0"/>
      <w:marTop w:val="0"/>
      <w:marBottom w:val="0"/>
      <w:divBdr>
        <w:top w:val="none" w:sz="0" w:space="0" w:color="auto"/>
        <w:left w:val="none" w:sz="0" w:space="0" w:color="auto"/>
        <w:bottom w:val="none" w:sz="0" w:space="0" w:color="auto"/>
        <w:right w:val="none" w:sz="0" w:space="0" w:color="auto"/>
      </w:divBdr>
      <w:divsChild>
        <w:div w:id="1149439797">
          <w:marLeft w:val="1166"/>
          <w:marRight w:val="0"/>
          <w:marTop w:val="96"/>
          <w:marBottom w:val="0"/>
          <w:divBdr>
            <w:top w:val="none" w:sz="0" w:space="0" w:color="auto"/>
            <w:left w:val="none" w:sz="0" w:space="0" w:color="auto"/>
            <w:bottom w:val="none" w:sz="0" w:space="0" w:color="auto"/>
            <w:right w:val="none" w:sz="0" w:space="0" w:color="auto"/>
          </w:divBdr>
        </w:div>
        <w:div w:id="1701126940">
          <w:marLeft w:val="1166"/>
          <w:marRight w:val="0"/>
          <w:marTop w:val="96"/>
          <w:marBottom w:val="0"/>
          <w:divBdr>
            <w:top w:val="none" w:sz="0" w:space="0" w:color="auto"/>
            <w:left w:val="none" w:sz="0" w:space="0" w:color="auto"/>
            <w:bottom w:val="none" w:sz="0" w:space="0" w:color="auto"/>
            <w:right w:val="none" w:sz="0" w:space="0" w:color="auto"/>
          </w:divBdr>
        </w:div>
        <w:div w:id="1214894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6EE27-3C92-4874-99CE-12732566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6005</TotalTime>
  <Pages>1</Pages>
  <Words>2457</Words>
  <Characters>13517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Belu Castaño</cp:lastModifiedBy>
  <cp:revision>56</cp:revision>
  <dcterms:created xsi:type="dcterms:W3CDTF">2015-07-13T22:30:00Z</dcterms:created>
  <dcterms:modified xsi:type="dcterms:W3CDTF">2016-12-02T21:36:00Z</dcterms:modified>
</cp:coreProperties>
</file>